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EA423">
      <w:pPr>
        <w:pStyle w:val="2"/>
        <w:rPr>
          <w:rFonts w:hint="eastAsia"/>
        </w:rPr>
      </w:pPr>
      <w:r>
        <w:rPr>
          <w:rFonts w:hint="eastAsia"/>
        </w:rPr>
        <w:t>寻源公告</w:t>
      </w:r>
    </w:p>
    <w:p w14:paraId="5CFBC055">
      <w:pPr>
        <w:spacing w:line="400" w:lineRule="exact"/>
        <w:rPr>
          <w:rFonts w:ascii="Times New Roman" w:hAnsi="Times New Roman" w:eastAsia="宋体"/>
        </w:rPr>
      </w:pPr>
      <w:r>
        <w:rPr>
          <w:rFonts w:hint="eastAsia" w:ascii="Times New Roman" w:hAnsi="Times New Roman" w:eastAsia="宋体"/>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410E731E">
      <w:pPr>
        <w:pStyle w:val="33"/>
        <w:spacing w:before="156" w:beforeLines="50" w:after="156" w:afterLines="50" w:line="400" w:lineRule="exact"/>
        <w:rPr>
          <w:rFonts w:ascii="Times New Roman" w:hAnsi="Times New Roman" w:eastAsia="宋体"/>
          <w:b/>
          <w:bCs/>
        </w:rPr>
      </w:pPr>
      <w:r>
        <w:rPr>
          <w:rFonts w:hint="eastAsia" w:ascii="Times New Roman" w:hAnsi="Times New Roman" w:eastAsia="宋体"/>
          <w:b/>
          <w:bCs/>
        </w:rPr>
        <w:t>采购项目简介</w:t>
      </w:r>
    </w:p>
    <w:p w14:paraId="62631180">
      <w:pPr>
        <w:pStyle w:val="33"/>
        <w:numPr>
          <w:ilvl w:val="1"/>
          <w:numId w:val="1"/>
        </w:numPr>
        <w:spacing w:line="400" w:lineRule="exact"/>
        <w:rPr>
          <w:rFonts w:ascii="Times New Roman" w:hAnsi="Times New Roman" w:eastAsia="宋体"/>
        </w:rPr>
      </w:pPr>
      <w:r>
        <w:rPr>
          <w:rFonts w:hint="eastAsia" w:ascii="Times New Roman" w:hAnsi="Times New Roman" w:eastAsia="宋体"/>
        </w:rPr>
        <w:t>项目名称：</w:t>
      </w:r>
      <w:sdt>
        <w:sdtPr>
          <w:rPr>
            <w:rFonts w:hint="eastAsia" w:ascii="Times New Roman" w:hAnsi="Times New Roman" w:eastAsia="宋体"/>
            <w:color w:val="0000FF"/>
          </w:rPr>
          <w:id w:val="183720366"/>
          <w:placeholder>
            <w:docPart w:val="DefaultPlaceholder_-1854013440"/>
          </w:placeholder>
        </w:sdtPr>
        <w:sdtEndPr>
          <w:rPr>
            <w:rFonts w:hint="eastAsia" w:ascii="Times New Roman" w:hAnsi="Times New Roman" w:eastAsia="宋体"/>
            <w:color w:val="0000FF"/>
          </w:rPr>
        </w:sdtEndPr>
        <w:sdtContent>
          <w:r>
            <w:rPr>
              <w:rFonts w:hint="eastAsia" w:ascii="Times New Roman" w:hAnsi="Times New Roman" w:eastAsia="宋体"/>
              <w:color w:val="0000FF"/>
              <w:lang w:val="en-US" w:eastAsia="zh-CN"/>
            </w:rPr>
            <w:t>食品代加工</w:t>
          </w:r>
          <w:r>
            <w:rPr>
              <w:rFonts w:hint="eastAsia" w:ascii="Times New Roman" w:hAnsi="Times New Roman" w:eastAsia="宋体"/>
              <w:color w:val="0070C0"/>
            </w:rPr>
            <w:t>项目</w:t>
          </w:r>
        </w:sdtContent>
      </w:sdt>
    </w:p>
    <w:p w14:paraId="0DA33FE8">
      <w:pPr>
        <w:pStyle w:val="33"/>
        <w:numPr>
          <w:ilvl w:val="1"/>
          <w:numId w:val="1"/>
        </w:numPr>
        <w:spacing w:line="400" w:lineRule="exact"/>
        <w:rPr>
          <w:rFonts w:ascii="Times New Roman" w:hAnsi="Times New Roman" w:eastAsia="宋体"/>
        </w:rPr>
      </w:pPr>
      <w:r>
        <w:rPr>
          <w:rFonts w:hint="eastAsia" w:ascii="Times New Roman" w:hAnsi="Times New Roman" w:eastAsia="宋体"/>
        </w:rPr>
        <w:t>采购人：</w:t>
      </w:r>
      <w:sdt>
        <w:sdtPr>
          <w:rPr>
            <w:rFonts w:hint="eastAsia" w:ascii="Times New Roman" w:hAnsi="Times New Roman" w:eastAsia="宋体"/>
          </w:rPr>
          <w:id w:val="73397152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四川省茶业集团股份有限公司</w:t>
          </w:r>
        </w:sdtContent>
      </w:sdt>
    </w:p>
    <w:p w14:paraId="4AD76A0B">
      <w:pPr>
        <w:pStyle w:val="33"/>
        <w:numPr>
          <w:ilvl w:val="1"/>
          <w:numId w:val="1"/>
        </w:numPr>
        <w:spacing w:line="400" w:lineRule="exact"/>
        <w:rPr>
          <w:rFonts w:ascii="Times New Roman" w:hAnsi="Times New Roman" w:eastAsia="宋体"/>
        </w:rPr>
      </w:pPr>
      <w:r>
        <w:rPr>
          <w:rFonts w:hint="eastAsia" w:ascii="Times New Roman" w:hAnsi="Times New Roman" w:eastAsia="宋体"/>
        </w:rPr>
        <w:t>项目概况：</w:t>
      </w:r>
      <w:sdt>
        <w:sdtPr>
          <w:rPr>
            <w:rFonts w:hint="eastAsia" w:ascii="Times New Roman" w:hAnsi="Times New Roman" w:eastAsia="宋体"/>
          </w:rPr>
          <w:id w:val="-870377743"/>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450BFBC4">
      <w:pPr>
        <w:pStyle w:val="33"/>
        <w:spacing w:line="400" w:lineRule="exact"/>
        <w:rPr>
          <w:rFonts w:ascii="Times New Roman" w:hAnsi="Times New Roman" w:eastAsia="宋体"/>
          <w:b/>
          <w:bCs/>
        </w:rPr>
      </w:pPr>
      <w:r>
        <w:rPr>
          <w:rFonts w:hint="eastAsia" w:ascii="Times New Roman" w:hAnsi="Times New Roman" w:eastAsia="宋体"/>
          <w:b/>
          <w:bCs/>
        </w:rPr>
        <w:t>采购范围及相关要求</w:t>
      </w:r>
    </w:p>
    <w:p w14:paraId="77C66AE3">
      <w:pPr>
        <w:pStyle w:val="33"/>
        <w:numPr>
          <w:ilvl w:val="1"/>
          <w:numId w:val="1"/>
        </w:numPr>
        <w:spacing w:line="400" w:lineRule="exact"/>
        <w:rPr>
          <w:rFonts w:ascii="Times New Roman" w:hAnsi="Times New Roman" w:eastAsia="宋体"/>
        </w:rPr>
      </w:pPr>
      <w:r>
        <w:rPr>
          <w:rFonts w:hint="eastAsia" w:ascii="Times New Roman" w:hAnsi="Times New Roman" w:eastAsia="宋体"/>
        </w:rPr>
        <w:t>采购范围：</w:t>
      </w:r>
      <w:sdt>
        <w:sdtPr>
          <w:rPr>
            <w:rFonts w:hint="eastAsia" w:ascii="Times New Roman" w:hAnsi="Times New Roman" w:eastAsia="宋体"/>
          </w:rPr>
          <w:id w:val="935338257"/>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color w:val="0070C0"/>
            </w:rPr>
            <w:t>详见采购清单</w:t>
          </w:r>
          <w:r>
            <w:rPr>
              <w:rFonts w:hint="eastAsia" w:ascii="Times New Roman" w:hAnsi="Times New Roman" w:eastAsia="宋体"/>
            </w:rPr>
            <w:t>。</w:t>
          </w:r>
        </w:sdtContent>
      </w:sdt>
    </w:p>
    <w:p w14:paraId="11FF7AC2">
      <w:pPr>
        <w:pStyle w:val="33"/>
        <w:numPr>
          <w:ilvl w:val="1"/>
          <w:numId w:val="1"/>
        </w:numPr>
        <w:spacing w:line="400" w:lineRule="exact"/>
        <w:rPr>
          <w:rFonts w:ascii="Times New Roman" w:hAnsi="Times New Roman" w:eastAsia="宋体"/>
        </w:rPr>
      </w:pPr>
      <w:r>
        <w:rPr>
          <w:rFonts w:hint="eastAsia" w:ascii="Times New Roman" w:hAnsi="Times New Roman" w:eastAsia="宋体"/>
        </w:rPr>
        <w:t>计划工期/供货期/服务期：</w:t>
      </w:r>
      <w:sdt>
        <w:sdtPr>
          <w:rPr>
            <w:rFonts w:hint="eastAsia" w:ascii="Times New Roman" w:hAnsi="Times New Roman" w:eastAsia="宋体"/>
          </w:rPr>
          <w:id w:val="-2032712718"/>
          <w:placeholder>
            <w:docPart w:val="DefaultPlaceholder_-1854013440"/>
          </w:placeholder>
        </w:sdtPr>
        <w:sdtEndPr>
          <w:rPr>
            <w:rFonts w:hint="eastAsia" w:ascii="Times New Roman" w:hAnsi="Times New Roman" w:eastAsia="宋体"/>
          </w:rPr>
        </w:sdtEndPr>
        <w:sdtContent>
          <w:sdt>
            <w:sdtPr>
              <w:rPr>
                <w:rFonts w:hint="eastAsia" w:ascii="Times New Roman" w:hAnsi="Times New Roman" w:eastAsia="宋体"/>
                <w:color w:val="0070C0"/>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EndPr>
              <w:rPr>
                <w:rFonts w:hint="eastAsia" w:ascii="Times New Roman" w:hAnsi="Times New Roman" w:eastAsia="宋体"/>
                <w:color w:val="0070C0"/>
              </w:rPr>
            </w:sdtEndPr>
            <w:sdtContent>
              <w:r>
                <w:rPr>
                  <w:rFonts w:hint="eastAsia" w:ascii="Times New Roman" w:hAnsi="Times New Roman" w:eastAsia="宋体" w:cstheme="minorBidi"/>
                  <w:color w:val="0070C0"/>
                  <w:kern w:val="2"/>
                  <w:sz w:val="21"/>
                  <w:szCs w:val="22"/>
                  <w:lang w:val="en-US" w:eastAsia="zh-CN" w:bidi="ar-SA"/>
                  <w14:ligatures w14:val="standardContextual"/>
                </w:rPr>
                <w:t>60天</w:t>
              </w:r>
            </w:sdtContent>
          </w:sdt>
          <w:r>
            <w:rPr>
              <w:rFonts w:hint="eastAsia" w:ascii="Times New Roman" w:hAnsi="Times New Roman" w:eastAsia="宋体"/>
            </w:rPr>
            <w:t>。</w:t>
          </w:r>
        </w:sdtContent>
      </w:sdt>
    </w:p>
    <w:p w14:paraId="1115145C">
      <w:pPr>
        <w:pStyle w:val="33"/>
        <w:numPr>
          <w:ilvl w:val="1"/>
          <w:numId w:val="1"/>
        </w:numPr>
        <w:spacing w:line="400" w:lineRule="exact"/>
        <w:rPr>
          <w:rFonts w:ascii="Times New Roman" w:hAnsi="Times New Roman" w:eastAsia="宋体"/>
        </w:rPr>
      </w:pPr>
      <w:r>
        <w:rPr>
          <w:rFonts w:hint="eastAsia" w:ascii="Times New Roman" w:hAnsi="Times New Roman" w:eastAsia="宋体"/>
        </w:rPr>
        <w:t>工程/供货/服务地点：</w:t>
      </w:r>
      <w:sdt>
        <w:sdtPr>
          <w:rPr>
            <w:rFonts w:hint="eastAsia" w:ascii="Times New Roman" w:hAnsi="Times New Roman" w:eastAsia="宋体"/>
          </w:rPr>
          <w:id w:val="1041104937"/>
          <w:placeholder>
            <w:docPart w:val="DefaultPlaceholder_-1854013440"/>
          </w:placeholder>
        </w:sdtPr>
        <w:sdtEndPr>
          <w:rPr>
            <w:rFonts w:hint="eastAsia" w:ascii="Times New Roman" w:hAnsi="Times New Roman" w:eastAsia="宋体"/>
          </w:rPr>
        </w:sdtEndPr>
        <w:sdtContent>
          <w:sdt>
            <w:sdtPr>
              <w:rPr>
                <w:rFonts w:hint="eastAsia" w:ascii="Times New Roman" w:hAnsi="Times New Roman" w:eastAsia="宋体"/>
                <w:color w:val="0070C0"/>
              </w:rPr>
              <w:id w:val="147473296"/>
              <w:placeholder>
                <w:docPart w:val="{8dda1ace-605e-4bfd-b2d7-6b5cb5378929}"/>
              </w:placeholder>
              <w:dropDownList>
                <w:listItem w:displayText="选择一项。" w:value="选择一项。"/>
                <w:listItem w:displayText="宜宾" w:value="宜宾"/>
                <w:listItem w:displayText="成都" w:value="成都"/>
              </w:dropDownList>
            </w:sdtPr>
            <w:sdtEndPr>
              <w:rPr>
                <w:rFonts w:hint="eastAsia" w:ascii="Times New Roman" w:hAnsi="Times New Roman" w:eastAsia="宋体"/>
                <w:color w:val="0070C0"/>
              </w:rPr>
            </w:sdtEndPr>
            <w:sdtContent>
              <w:r>
                <w:rPr>
                  <w:rFonts w:hint="eastAsia" w:ascii="Times New Roman" w:hAnsi="Times New Roman" w:eastAsia="宋体"/>
                  <w:color w:val="0070C0"/>
                </w:rPr>
                <w:t>宜宾</w:t>
              </w:r>
            </w:sdtContent>
          </w:sdt>
          <w:r>
            <w:rPr>
              <w:rFonts w:hint="eastAsia" w:ascii="Times New Roman" w:hAnsi="Times New Roman" w:eastAsia="宋体"/>
              <w:color w:val="0000FF"/>
            </w:rPr>
            <w:t>。</w:t>
          </w:r>
        </w:sdtContent>
      </w:sdt>
    </w:p>
    <w:p w14:paraId="70BAC384">
      <w:pPr>
        <w:pStyle w:val="33"/>
        <w:numPr>
          <w:ilvl w:val="1"/>
          <w:numId w:val="1"/>
        </w:numPr>
        <w:spacing w:line="400" w:lineRule="exact"/>
        <w:rPr>
          <w:rFonts w:ascii="Times New Roman" w:hAnsi="Times New Roman" w:eastAsia="宋体"/>
        </w:rPr>
      </w:pPr>
      <w:r>
        <w:rPr>
          <w:rFonts w:hint="eastAsia" w:ascii="Times New Roman" w:hAnsi="Times New Roman" w:eastAsia="宋体"/>
        </w:rPr>
        <w:t>质量要求：</w:t>
      </w:r>
      <w:sdt>
        <w:sdtPr>
          <w:rPr>
            <w:rFonts w:hint="eastAsia" w:ascii="Times New Roman" w:hAnsi="Times New Roman" w:eastAsia="宋体"/>
          </w:rPr>
          <w:id w:val="36233279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合格。</w:t>
          </w:r>
        </w:sdtContent>
      </w:sdt>
    </w:p>
    <w:p w14:paraId="47EBA4B3">
      <w:pPr>
        <w:pStyle w:val="33"/>
        <w:numPr>
          <w:ilvl w:val="1"/>
          <w:numId w:val="1"/>
        </w:numPr>
        <w:spacing w:line="400" w:lineRule="exact"/>
        <w:rPr>
          <w:rFonts w:ascii="Times New Roman" w:hAnsi="Times New Roman" w:eastAsia="宋体"/>
        </w:rPr>
      </w:pPr>
      <w:r>
        <w:rPr>
          <w:rFonts w:hint="eastAsia" w:ascii="Times New Roman" w:hAnsi="Times New Roman" w:eastAsia="宋体"/>
        </w:rPr>
        <w:t>技术要求：</w:t>
      </w:r>
      <w:sdt>
        <w:sdtPr>
          <w:rPr>
            <w:rFonts w:hint="eastAsia" w:ascii="Times New Roman" w:hAnsi="Times New Roman" w:eastAsia="宋体"/>
          </w:rPr>
          <w:id w:val="-1542584804"/>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361A49B5">
      <w:pPr>
        <w:pStyle w:val="33"/>
        <w:numPr>
          <w:ilvl w:val="1"/>
          <w:numId w:val="1"/>
        </w:numPr>
        <w:spacing w:line="400" w:lineRule="exact"/>
        <w:rPr>
          <w:rFonts w:ascii="Times New Roman" w:hAnsi="Times New Roman" w:eastAsia="宋体"/>
        </w:rPr>
      </w:pPr>
      <w:r>
        <w:rPr>
          <w:rFonts w:hint="eastAsia" w:ascii="Times New Roman" w:hAnsi="Times New Roman" w:eastAsia="宋体"/>
        </w:rPr>
        <w:t>付款方式：</w:t>
      </w:r>
      <w:sdt>
        <w:sdtPr>
          <w:rPr>
            <w:rFonts w:hint="eastAsia" w:ascii="Times New Roman" w:hAnsi="Times New Roman" w:eastAsia="宋体"/>
          </w:rPr>
          <w:id w:val="31985494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银行转账</w:t>
          </w:r>
        </w:sdtContent>
      </w:sdt>
      <w:r>
        <w:rPr>
          <w:rFonts w:hint="eastAsia" w:ascii="Times New Roman" w:hAnsi="Times New Roman" w:eastAsia="宋体"/>
        </w:rPr>
        <w:t>。</w:t>
      </w:r>
    </w:p>
    <w:p w14:paraId="298A8710">
      <w:pPr>
        <w:pStyle w:val="33"/>
        <w:spacing w:line="400" w:lineRule="exact"/>
        <w:rPr>
          <w:rFonts w:ascii="Times New Roman" w:hAnsi="Times New Roman" w:eastAsia="宋体"/>
          <w:b/>
          <w:bCs/>
        </w:rPr>
      </w:pPr>
      <w:r>
        <w:rPr>
          <w:rFonts w:hint="eastAsia" w:ascii="Times New Roman" w:hAnsi="Times New Roman" w:eastAsia="宋体"/>
          <w:b/>
          <w:bCs/>
        </w:rPr>
        <w:t>供应商资格要求：</w:t>
      </w:r>
    </w:p>
    <w:p w14:paraId="426C3047">
      <w:pPr>
        <w:pStyle w:val="33"/>
        <w:numPr>
          <w:ilvl w:val="1"/>
          <w:numId w:val="1"/>
        </w:numPr>
        <w:spacing w:line="400" w:lineRule="exact"/>
        <w:rPr>
          <w:rFonts w:ascii="Times New Roman" w:hAnsi="Times New Roman" w:eastAsia="宋体"/>
        </w:rPr>
      </w:pPr>
      <w:r>
        <w:rPr>
          <w:rFonts w:hint="eastAsia" w:ascii="Times New Roman" w:hAnsi="Times New Roman" w:eastAsia="宋体"/>
        </w:rPr>
        <w:t>资格要求：独立法人。</w:t>
      </w:r>
    </w:p>
    <w:p w14:paraId="4B84E7DD">
      <w:pPr>
        <w:pStyle w:val="33"/>
        <w:numPr>
          <w:ilvl w:val="1"/>
          <w:numId w:val="1"/>
        </w:numPr>
        <w:spacing w:line="400" w:lineRule="exact"/>
        <w:rPr>
          <w:rFonts w:ascii="Times New Roman" w:hAnsi="Times New Roman" w:eastAsia="宋体"/>
        </w:rPr>
      </w:pPr>
      <w:r>
        <w:rPr>
          <w:rFonts w:hint="eastAsia" w:ascii="Times New Roman" w:hAnsi="Times New Roman" w:eastAsia="宋体"/>
        </w:rPr>
        <w:t>资质要求：应具备的资质、许可证、备案表等符合相关法律法规及主管部门的管理要求。</w:t>
      </w:r>
    </w:p>
    <w:p w14:paraId="44BFDB7B">
      <w:pPr>
        <w:pStyle w:val="33"/>
        <w:numPr>
          <w:ilvl w:val="1"/>
          <w:numId w:val="1"/>
        </w:numPr>
        <w:spacing w:line="400" w:lineRule="exact"/>
        <w:rPr>
          <w:rFonts w:ascii="Times New Roman" w:hAnsi="Times New Roman" w:eastAsia="宋体"/>
        </w:rPr>
      </w:pPr>
      <w:r>
        <w:rPr>
          <w:rFonts w:hint="eastAsia" w:ascii="Times New Roman" w:hAnsi="Times New Roman" w:eastAsia="宋体"/>
        </w:rPr>
        <w:t>业绩要求：具备与本项目类似的丰富的履约经验。</w:t>
      </w:r>
    </w:p>
    <w:p w14:paraId="0F53E17E">
      <w:pPr>
        <w:pStyle w:val="33"/>
        <w:numPr>
          <w:ilvl w:val="1"/>
          <w:numId w:val="1"/>
        </w:numPr>
        <w:spacing w:line="400" w:lineRule="exact"/>
        <w:rPr>
          <w:rFonts w:ascii="Times New Roman" w:hAnsi="Times New Roman" w:eastAsia="宋体"/>
        </w:rPr>
      </w:pPr>
      <w:r>
        <w:rPr>
          <w:rFonts w:hint="eastAsia" w:ascii="Times New Roman" w:hAnsi="Times New Roman" w:eastAsia="宋体"/>
        </w:rPr>
        <w:t>其他要求：</w:t>
      </w:r>
      <w:sdt>
        <w:sdtPr>
          <w:rPr>
            <w:rFonts w:hint="eastAsia" w:ascii="Times New Roman" w:hAnsi="Times New Roman" w:eastAsia="宋体"/>
          </w:rPr>
          <w:id w:val="5144287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 xml:space="preserve">/  </w:t>
          </w:r>
        </w:sdtContent>
      </w:sdt>
    </w:p>
    <w:p w14:paraId="1FFE5027">
      <w:pPr>
        <w:pStyle w:val="33"/>
        <w:spacing w:line="400" w:lineRule="exact"/>
        <w:rPr>
          <w:rFonts w:ascii="Times New Roman" w:hAnsi="Times New Roman" w:eastAsia="宋体"/>
          <w:b/>
          <w:bCs/>
        </w:rPr>
      </w:pPr>
      <w:r>
        <w:rPr>
          <w:rFonts w:hint="eastAsia" w:ascii="Times New Roman" w:hAnsi="Times New Roman" w:eastAsia="宋体"/>
          <w:b/>
          <w:bCs/>
        </w:rPr>
        <w:t>报名要求</w:t>
      </w:r>
    </w:p>
    <w:p w14:paraId="7A55B68A">
      <w:pPr>
        <w:pStyle w:val="33"/>
        <w:numPr>
          <w:ilvl w:val="1"/>
          <w:numId w:val="1"/>
        </w:numPr>
        <w:spacing w:line="400" w:lineRule="exact"/>
        <w:rPr>
          <w:rFonts w:ascii="Times New Roman" w:hAnsi="Times New Roman" w:eastAsia="宋体"/>
        </w:rPr>
      </w:pPr>
      <w:r>
        <w:rPr>
          <w:rFonts w:hint="eastAsia" w:ascii="Times New Roman" w:hAnsi="Times New Roman" w:eastAsia="宋体"/>
        </w:rPr>
        <w:t>截止时间：</w:t>
      </w:r>
      <w:sdt>
        <w:sdtPr>
          <w:rPr>
            <w:rFonts w:hint="eastAsia" w:ascii="Times New Roman" w:hAnsi="Times New Roman" w:eastAsia="宋体"/>
            <w:color w:val="0070C0"/>
          </w:rPr>
          <w:id w:val="147473413"/>
          <w:placeholder>
            <w:docPart w:val="{260947b7-d840-4172-a674-2fe802c5f8ab}"/>
          </w:placeholder>
          <w:date w:fullDate="2025-09-30T00:00:00Z">
            <w:dateFormat w:val="yyyy'年'M'月'd'日'"/>
            <w:lid w:val="zh-CN"/>
            <w:storeMappedDataAs w:val="datetime"/>
            <w:calendar w:val="gregorian"/>
          </w:date>
        </w:sdtPr>
        <w:sdtEndPr>
          <w:rPr>
            <w:rFonts w:hint="eastAsia" w:ascii="Times New Roman" w:hAnsi="Times New Roman" w:eastAsia="宋体"/>
            <w:color w:val="0070C0"/>
          </w:rPr>
        </w:sdtEndPr>
        <w:sdtContent>
          <w:r>
            <w:rPr>
              <w:rFonts w:hint="eastAsia" w:ascii="Times New Roman" w:hAnsi="Times New Roman" w:eastAsia="宋体" w:cstheme="minorBidi"/>
              <w:color w:val="0070C0"/>
              <w:kern w:val="2"/>
              <w:sz w:val="21"/>
              <w:szCs w:val="22"/>
              <w:lang w:val="en-US" w:eastAsia="zh-CN" w:bidi="ar-SA"/>
              <w14:ligatures w14:val="standardContextual"/>
            </w:rPr>
            <w:t>2025年9月30日</w:t>
          </w:r>
        </w:sdtContent>
      </w:sdt>
      <w:sdt>
        <w:sdtPr>
          <w:rPr>
            <w:rFonts w:hint="eastAsia" w:ascii="Times New Roman" w:hAnsi="Times New Roman" w:eastAsia="宋体"/>
            <w:color w:val="0070C0"/>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dropDownList>
        </w:sdtPr>
        <w:sdtEndPr>
          <w:rPr>
            <w:rFonts w:hint="eastAsia" w:ascii="Times New Roman" w:hAnsi="Times New Roman" w:eastAsia="宋体"/>
            <w:color w:val="0070C0"/>
          </w:rPr>
        </w:sdtEndPr>
        <w:sdtContent>
          <w:r>
            <w:rPr>
              <w:rFonts w:hint="eastAsia" w:ascii="Times New Roman" w:hAnsi="Times New Roman" w:eastAsia="宋体"/>
              <w:color w:val="0070C0"/>
            </w:rPr>
            <w:t>12：00</w:t>
          </w:r>
        </w:sdtContent>
      </w:sdt>
    </w:p>
    <w:p w14:paraId="4548CC2F">
      <w:pPr>
        <w:pStyle w:val="33"/>
        <w:numPr>
          <w:ilvl w:val="1"/>
          <w:numId w:val="1"/>
        </w:numPr>
        <w:spacing w:line="400" w:lineRule="exact"/>
        <w:rPr>
          <w:rFonts w:ascii="Times New Roman" w:hAnsi="Times New Roman" w:eastAsia="宋体"/>
        </w:rPr>
      </w:pPr>
      <w:r>
        <w:rPr>
          <w:rFonts w:hint="eastAsia" w:ascii="Times New Roman" w:hAnsi="Times New Roman" w:eastAsia="宋体"/>
        </w:rPr>
        <w:t>报名要求：</w:t>
      </w:r>
    </w:p>
    <w:p w14:paraId="14CE1140">
      <w:pPr>
        <w:pStyle w:val="33"/>
        <w:numPr>
          <w:ilvl w:val="2"/>
          <w:numId w:val="1"/>
        </w:numPr>
        <w:spacing w:line="400" w:lineRule="exact"/>
        <w:rPr>
          <w:rFonts w:ascii="Times New Roman" w:hAnsi="Times New Roman" w:eastAsia="宋体"/>
        </w:rPr>
      </w:pPr>
      <w:r>
        <w:rPr>
          <w:rFonts w:hint="eastAsia" w:ascii="Times New Roman" w:hAnsi="Times New Roman" w:eastAsia="宋体"/>
        </w:rPr>
        <w:t>请有意向的供应商在截止时间前将盖章的报价文件（包括联系人姓名电话，亦可包含承接本项目应具备的资质备案许可要求、行业主流或优质供方应具备的条件、项目技术要求、商务条款的建议等）上传至宜宾企业阳光采购服务平台或以“单位名称+寻源项目名称”为标题发送至采购人招标处。</w:t>
      </w:r>
    </w:p>
    <w:p w14:paraId="4078867D">
      <w:pPr>
        <w:pStyle w:val="33"/>
        <w:numPr>
          <w:ilvl w:val="1"/>
          <w:numId w:val="1"/>
        </w:numPr>
        <w:spacing w:line="400" w:lineRule="exact"/>
        <w:rPr>
          <w:rFonts w:ascii="Times New Roman" w:hAnsi="Times New Roman" w:eastAsia="宋体"/>
        </w:rPr>
      </w:pPr>
      <w:r>
        <w:rPr>
          <w:rFonts w:hint="eastAsia" w:ascii="Times New Roman" w:hAnsi="Times New Roman" w:eastAsia="宋体"/>
        </w:rPr>
        <w:t>我方将在下一步正式招标采购活动中视情况邀请参与寻源的供应商参与投标。</w:t>
      </w:r>
    </w:p>
    <w:p w14:paraId="6ACC32C3">
      <w:pPr>
        <w:pStyle w:val="33"/>
        <w:numPr>
          <w:ilvl w:val="1"/>
          <w:numId w:val="1"/>
        </w:numPr>
        <w:spacing w:line="400" w:lineRule="exact"/>
        <w:rPr>
          <w:rFonts w:ascii="Times New Roman" w:hAnsi="Times New Roman" w:eastAsia="宋体"/>
        </w:rPr>
      </w:pPr>
      <w:r>
        <w:rPr>
          <w:rFonts w:hint="eastAsia" w:ascii="Times New Roman" w:hAnsi="Times New Roman" w:eastAsia="宋体"/>
        </w:rPr>
        <w:t>报价单格式见附件。</w:t>
      </w:r>
    </w:p>
    <w:p w14:paraId="36C45C60">
      <w:pPr>
        <w:pStyle w:val="33"/>
        <w:numPr>
          <w:ilvl w:val="1"/>
          <w:numId w:val="1"/>
        </w:numPr>
        <w:spacing w:line="400" w:lineRule="exact"/>
        <w:rPr>
          <w:rFonts w:ascii="Times New Roman" w:hAnsi="Times New Roman" w:eastAsia="宋体"/>
        </w:rPr>
      </w:pPr>
      <w:r>
        <w:rPr>
          <w:rFonts w:hint="eastAsia" w:ascii="Times New Roman" w:hAnsi="Times New Roman" w:eastAsia="宋体"/>
        </w:rPr>
        <w:t>技术、商务条款的合理化建议：格式自拟，无建议可不提供。</w:t>
      </w:r>
    </w:p>
    <w:p w14:paraId="26189A54">
      <w:pPr>
        <w:pStyle w:val="33"/>
        <w:spacing w:line="400" w:lineRule="exact"/>
        <w:rPr>
          <w:rFonts w:ascii="Times New Roman" w:hAnsi="Times New Roman" w:eastAsia="宋体"/>
          <w:b/>
          <w:bCs/>
        </w:rPr>
      </w:pPr>
      <w:r>
        <w:rPr>
          <w:rFonts w:hint="eastAsia" w:ascii="Times New Roman" w:hAnsi="Times New Roman" w:eastAsia="宋体"/>
          <w:b/>
          <w:bCs/>
        </w:rPr>
        <w:t>发布公告的媒介</w:t>
      </w:r>
    </w:p>
    <w:p w14:paraId="18E55EFC">
      <w:pPr>
        <w:pStyle w:val="33"/>
        <w:numPr>
          <w:ilvl w:val="1"/>
          <w:numId w:val="1"/>
        </w:numPr>
        <w:spacing w:line="400" w:lineRule="exact"/>
        <w:rPr>
          <w:rFonts w:ascii="Times New Roman" w:hAnsi="Times New Roman" w:eastAsia="宋体"/>
        </w:rPr>
      </w:pPr>
      <w:r>
        <w:rPr>
          <w:rFonts w:hint="eastAsia" w:ascii="Times New Roman" w:hAnsi="Times New Roman" w:eastAsia="宋体"/>
        </w:rPr>
        <w:t>本公告在宜宾企业阳光采购服务平台上发布。</w:t>
      </w:r>
    </w:p>
    <w:p w14:paraId="3279B48D">
      <w:pPr>
        <w:pStyle w:val="33"/>
        <w:spacing w:line="400" w:lineRule="exact"/>
        <w:rPr>
          <w:rFonts w:ascii="Times New Roman" w:hAnsi="Times New Roman" w:eastAsia="宋体"/>
          <w:b/>
          <w:bCs/>
        </w:rPr>
      </w:pPr>
      <w:r>
        <w:rPr>
          <w:rFonts w:hint="eastAsia" w:ascii="Times New Roman" w:hAnsi="Times New Roman" w:eastAsia="宋体"/>
          <w:b/>
          <w:bCs/>
        </w:rPr>
        <w:t>其他</w:t>
      </w:r>
    </w:p>
    <w:p w14:paraId="0210583F">
      <w:pPr>
        <w:pStyle w:val="33"/>
        <w:numPr>
          <w:ilvl w:val="1"/>
          <w:numId w:val="1"/>
        </w:numPr>
        <w:spacing w:line="400" w:lineRule="exact"/>
        <w:rPr>
          <w:rFonts w:ascii="Times New Roman" w:hAnsi="Times New Roman" w:eastAsia="宋体"/>
        </w:rPr>
      </w:pPr>
      <w:r>
        <w:rPr>
          <w:rFonts w:hint="eastAsia" w:ascii="Times New Roman" w:hAnsi="Times New Roman" w:eastAsia="宋体"/>
        </w:rPr>
        <w:t>本次信息发布仅为采购寻源，最终信息请以正式采购公告为准。</w:t>
      </w:r>
    </w:p>
    <w:p w14:paraId="48162641">
      <w:pPr>
        <w:pStyle w:val="33"/>
        <w:spacing w:line="400" w:lineRule="exact"/>
        <w:rPr>
          <w:rFonts w:ascii="Times New Roman" w:hAnsi="Times New Roman" w:eastAsia="宋体"/>
          <w:b/>
          <w:bCs/>
        </w:rPr>
      </w:pPr>
      <w:r>
        <w:rPr>
          <w:rFonts w:hint="eastAsia" w:ascii="Times New Roman" w:hAnsi="Times New Roman" w:eastAsia="宋体"/>
          <w:b/>
          <w:bCs/>
        </w:rPr>
        <w:t>联系方式</w:t>
      </w:r>
    </w:p>
    <w:p w14:paraId="14C65C64">
      <w:pPr>
        <w:spacing w:line="400" w:lineRule="exact"/>
        <w:rPr>
          <w:rFonts w:ascii="Times New Roman" w:hAnsi="Times New Roman" w:eastAsia="宋体"/>
        </w:rPr>
      </w:pPr>
      <w:r>
        <w:rPr>
          <w:rFonts w:hint="eastAsia" w:ascii="Times New Roman" w:hAnsi="Times New Roman" w:eastAsia="宋体"/>
        </w:rPr>
        <w:t>联系人：</w:t>
      </w:r>
      <w:sdt>
        <w:sdtPr>
          <w:rPr>
            <w:rFonts w:hint="eastAsia" w:ascii="Times New Roman" w:hAnsi="Times New Roman" w:eastAsia="宋体"/>
          </w:rPr>
          <w:id w:val="-1546437741"/>
          <w:placeholder>
            <w:docPart w:val="DefaultPlaceholder_-1854013438"/>
          </w:placeholder>
          <w:dropDownList>
            <w:listItem w:value="选择一项。"/>
            <w:listItem w:displayText="贺先生" w:value="贺先生"/>
            <w:listItem w:displayText="/" w:value="/"/>
            <w:listItem w:displayText="招标部" w:value="招标部"/>
            <w:listItem w:displayText="综合管理部" w:value="综合管理部"/>
          </w:dropDownList>
        </w:sdtPr>
        <w:sdtEndPr>
          <w:rPr>
            <w:rFonts w:hint="eastAsia" w:ascii="Times New Roman" w:hAnsi="Times New Roman" w:eastAsia="宋体"/>
          </w:rPr>
        </w:sdtEndPr>
        <w:sdtContent>
          <w:r>
            <w:rPr>
              <w:rFonts w:hint="eastAsia" w:ascii="Times New Roman" w:hAnsi="Times New Roman" w:eastAsia="宋体"/>
            </w:rPr>
            <w:t>/</w:t>
          </w:r>
        </w:sdtContent>
      </w:sdt>
    </w:p>
    <w:p w14:paraId="18D32B77">
      <w:pPr>
        <w:spacing w:line="400" w:lineRule="exact"/>
        <w:rPr>
          <w:rFonts w:ascii="Times New Roman" w:hAnsi="Times New Roman" w:eastAsia="宋体"/>
        </w:rPr>
      </w:pPr>
      <w:r>
        <w:rPr>
          <w:rFonts w:hint="eastAsia" w:ascii="Times New Roman" w:hAnsi="Times New Roman" w:eastAsia="宋体"/>
        </w:rPr>
        <w:t>邮箱：</w:t>
      </w:r>
      <w:sdt>
        <w:sdtPr>
          <w:rPr>
            <w:rFonts w:hint="eastAsia" w:ascii="Times New Roman" w:hAnsi="Times New Roman" w:eastAsia="宋体"/>
          </w:rPr>
          <w:id w:val="147473616"/>
          <w:placeholder>
            <w:docPart w:val="{643243d2-e031-4cba-8a1d-3dd5e26f23b9}"/>
          </w:placeholder>
          <w:dropDownList>
            <w:listItem w:displayText="选择一项。" w:value="选择一项。"/>
            <w:listItem w:displayText="1941160733@qq.com" w:value="1941160733@qq.com"/>
            <w:listItem w:displayText="  /" w:value="  /"/>
            <w:listItem w:displayText="work5_ifihv1g9id@aka.yeah.net" w:value="work5_ifihv1g9id@aka.yeah.net"/>
          </w:dropDownList>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work5_ifihv1g9id@aka.yeah.net</w:t>
          </w:r>
        </w:sdtContent>
      </w:sdt>
    </w:p>
    <w:p w14:paraId="7837447A">
      <w:pPr>
        <w:spacing w:line="400" w:lineRule="exact"/>
        <w:rPr>
          <w:rFonts w:ascii="Times New Roman" w:hAnsi="Times New Roman" w:eastAsia="宋体"/>
        </w:rPr>
      </w:pPr>
      <w:r>
        <w:rPr>
          <w:rFonts w:hint="eastAsia" w:ascii="Times New Roman" w:hAnsi="Times New Roman" w:eastAsia="宋体"/>
        </w:rPr>
        <w:t>电话：</w:t>
      </w:r>
      <w:sdt>
        <w:sdtPr>
          <w:rPr>
            <w:rFonts w:hint="eastAsia" w:ascii="Times New Roman" w:hAnsi="Times New Roman" w:eastAsia="宋体"/>
          </w:rPr>
          <w:id w:val="147473567"/>
          <w:placeholder>
            <w:docPart w:val="{d14847a0-f0f6-4b05-89a6-0dd43b278cd8}"/>
          </w:placeholder>
          <w:dropDownList>
            <w:listItem w:displayText="选择一项。" w:value="选择一项。"/>
            <w:listItem w:displayText="  /" w:value="  /"/>
            <w:listItem w:displayText="08313552875" w:value="08313552875"/>
          </w:dropDownList>
        </w:sdtPr>
        <w:sdtEndPr>
          <w:rPr>
            <w:rFonts w:hint="eastAsia" w:ascii="Times New Roman" w:hAnsi="Times New Roman" w:eastAsia="宋体"/>
          </w:rPr>
        </w:sdtEndPr>
        <w:sdtContent>
          <w:r>
            <w:rPr>
              <w:rFonts w:hint="eastAsia" w:ascii="Times New Roman" w:hAnsi="Times New Roman" w:eastAsia="宋体"/>
            </w:rPr>
            <w:t>08313552875</w:t>
          </w:r>
        </w:sdtContent>
      </w:sdt>
    </w:p>
    <w:p w14:paraId="7B4AEAC3">
      <w:pPr>
        <w:spacing w:line="400" w:lineRule="exact"/>
        <w:rPr>
          <w:rFonts w:ascii="Times New Roman" w:hAnsi="Times New Roman" w:eastAsia="宋体"/>
        </w:rPr>
      </w:pPr>
      <w:r>
        <w:rPr>
          <w:rFonts w:hint="eastAsia" w:ascii="Times New Roman" w:hAnsi="Times New Roman" w:eastAsia="宋体"/>
        </w:rPr>
        <w:t>联系地址：</w:t>
      </w:r>
      <w:sdt>
        <w:sdtPr>
          <w:rPr>
            <w:rFonts w:hint="eastAsia" w:ascii="Times New Roman" w:hAnsi="Times New Roman" w:eastAsia="宋体"/>
          </w:rPr>
          <w:id w:val="1679996961"/>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宜宾市旧州开发区红丰东路19号</w:t>
          </w:r>
        </w:sdtContent>
      </w:sdt>
    </w:p>
    <w:p w14:paraId="041D3128">
      <w:pPr>
        <w:spacing w:line="400" w:lineRule="exact"/>
        <w:rPr>
          <w:rFonts w:ascii="Times New Roman" w:hAnsi="Times New Roman" w:eastAsia="宋体"/>
        </w:rPr>
      </w:pPr>
      <w:r>
        <w:rPr>
          <w:rFonts w:hint="eastAsia" w:ascii="Times New Roman" w:hAnsi="Times New Roman" w:eastAsia="宋体"/>
        </w:rPr>
        <w:t>邮编：</w:t>
      </w:r>
      <w:sdt>
        <w:sdtPr>
          <w:rPr>
            <w:rFonts w:hint="eastAsia" w:ascii="Times New Roman" w:hAnsi="Times New Roman" w:eastAsia="宋体"/>
          </w:rPr>
          <w:id w:val="-1070036415"/>
          <w:placeholder>
            <w:docPart w:val="DefaultPlaceholder_-1854013440"/>
          </w:placeholder>
        </w:sdtPr>
        <w:sdtEndPr>
          <w:rPr>
            <w:rFonts w:hint="eastAsia" w:ascii="Times New Roman" w:hAnsi="Times New Roman" w:eastAsia="宋体"/>
          </w:rPr>
        </w:sdtEndPr>
        <w:sdtContent>
          <w:r>
            <w:rPr>
              <w:rFonts w:hint="eastAsia" w:ascii="Times New Roman" w:hAnsi="Times New Roman" w:eastAsia="宋体"/>
            </w:rPr>
            <w:t>644000</w:t>
          </w:r>
        </w:sdtContent>
      </w:sdt>
    </w:p>
    <w:p w14:paraId="6EF377D0">
      <w:pPr>
        <w:spacing w:line="400" w:lineRule="exact"/>
        <w:rPr>
          <w:rFonts w:ascii="Times New Roman" w:hAnsi="Times New Roman" w:eastAsia="宋体"/>
        </w:rPr>
      </w:pPr>
    </w:p>
    <w:p w14:paraId="0D484DD1">
      <w:pPr>
        <w:spacing w:line="400" w:lineRule="exact"/>
        <w:rPr>
          <w:rFonts w:ascii="Times New Roman" w:hAnsi="Times New Roman" w:eastAsia="宋体"/>
        </w:rPr>
      </w:pPr>
      <w:sdt>
        <w:sdtPr>
          <w:rPr>
            <w:rFonts w:hint="eastAsia" w:ascii="Times New Roman" w:hAnsi="Times New Roman" w:eastAsia="宋体"/>
          </w:rPr>
          <w:id w:val="147473710"/>
          <w:placeholder>
            <w:docPart w:val="{af3745d2-79c3-43ce-a771-a29b6d523cd7}"/>
          </w:placeholder>
          <w:date w:fullDate="2025-09-24T00:00:00Z">
            <w:dateFormat w:val="yyyy'年'M'月'd'日'"/>
            <w:lid w:val="zh-CN"/>
            <w:storeMappedDataAs w:val="datetime"/>
            <w:calendar w:val="gregorian"/>
          </w:date>
        </w:sdtPr>
        <w:sdtEndPr>
          <w:rPr>
            <w:rFonts w:hint="eastAsia" w:ascii="Times New Roman" w:hAnsi="Times New Roman" w:eastAsia="宋体"/>
          </w:rPr>
        </w:sdtEndPr>
        <w:sdtContent>
          <w:r>
            <w:rPr>
              <w:rFonts w:hint="eastAsia" w:ascii="Times New Roman" w:hAnsi="Times New Roman" w:eastAsia="宋体" w:cstheme="minorBidi"/>
              <w:kern w:val="2"/>
              <w:sz w:val="21"/>
              <w:szCs w:val="22"/>
              <w:lang w:val="en-US" w:eastAsia="zh-CN" w:bidi="ar-SA"/>
              <w14:ligatures w14:val="standardContextual"/>
            </w:rPr>
            <w:t>2025年9月24日</w:t>
          </w:r>
        </w:sdtContent>
      </w:sdt>
    </w:p>
    <w:p w14:paraId="29DE0A18">
      <w:pPr>
        <w:tabs>
          <w:tab w:val="left" w:pos="3487"/>
        </w:tabs>
        <w:spacing w:line="400" w:lineRule="exact"/>
        <w:rPr>
          <w:rFonts w:hint="eastAsia"/>
        </w:rPr>
        <w:sectPr>
          <w:footerReference r:id="rId3" w:type="default"/>
          <w:pgSz w:w="11906" w:h="16838"/>
          <w:pgMar w:top="1440" w:right="1800" w:bottom="1440" w:left="1800" w:header="851" w:footer="992" w:gutter="0"/>
          <w:cols w:space="425" w:num="1"/>
          <w:docGrid w:type="lines" w:linePitch="312" w:charSpace="0"/>
        </w:sectPr>
      </w:pPr>
    </w:p>
    <w:p w14:paraId="4635F2EA">
      <w:pPr>
        <w:rPr>
          <w:rFonts w:hint="eastAsia" w:ascii="宋体" w:hAnsi="宋体" w:eastAsia="宋体" w:cs="宋体"/>
        </w:rPr>
      </w:pPr>
      <w:r>
        <w:rPr>
          <w:rFonts w:hint="eastAsia" w:ascii="宋体" w:hAnsi="宋体" w:eastAsia="宋体" w:cs="宋体"/>
        </w:rPr>
        <w:t>附件：报价单</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852"/>
        <w:gridCol w:w="852"/>
        <w:gridCol w:w="852"/>
        <w:gridCol w:w="852"/>
        <w:gridCol w:w="852"/>
        <w:gridCol w:w="852"/>
        <w:gridCol w:w="852"/>
        <w:gridCol w:w="852"/>
        <w:gridCol w:w="852"/>
        <w:gridCol w:w="854"/>
      </w:tblGrid>
      <w:tr w14:paraId="05626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10"/>
            <w:tcBorders>
              <w:top w:val="nil"/>
              <w:left w:val="nil"/>
              <w:bottom w:val="nil"/>
              <w:right w:val="nil"/>
            </w:tcBorders>
            <w:shd w:val="clear"/>
            <w:noWrap/>
            <w:vAlign w:val="center"/>
          </w:tcPr>
          <w:p w14:paraId="6F5DD3A4">
            <w:pPr>
              <w:rPr>
                <w:rFonts w:hint="default" w:ascii="方正小标宋简体" w:hAnsi="方正小标宋简体" w:eastAsia="方正小标宋简体" w:cs="方正小标宋简体"/>
                <w:i w:val="0"/>
                <w:iCs w:val="0"/>
                <w:color w:val="000000"/>
                <w:sz w:val="24"/>
                <w:szCs w:val="24"/>
                <w:u w:val="none"/>
              </w:rPr>
            </w:pPr>
            <w:r>
              <w:rPr>
                <w:rFonts w:hint="default" w:ascii="方正小标宋简体" w:hAnsi="方正小标宋简体" w:eastAsia="方正小标宋简体" w:cs="方正小标宋简体"/>
                <w:i w:val="0"/>
                <w:iCs w:val="0"/>
                <w:color w:val="000000"/>
                <w:kern w:val="0"/>
                <w:sz w:val="24"/>
                <w:szCs w:val="24"/>
                <w:u w:val="none"/>
                <w:bdr w:val="none" w:color="auto" w:sz="0" w:space="0"/>
                <w:lang w:val="en-US" w:eastAsia="zh-CN" w:bidi="ar"/>
                <w14:ligatures w14:val="standardContextual"/>
              </w:rPr>
              <w:t>四川省茶业集团股份有限公司茶食品公开询价表</w:t>
            </w:r>
          </w:p>
        </w:tc>
      </w:tr>
      <w:tr w14:paraId="03DA5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99" w:type="pct"/>
            <w:tcBorders>
              <w:top w:val="nil"/>
              <w:left w:val="nil"/>
              <w:bottom w:val="nil"/>
              <w:right w:val="nil"/>
            </w:tcBorders>
            <w:shd w:val="clear"/>
            <w:noWrap/>
            <w:vAlign w:val="center"/>
          </w:tcPr>
          <w:p w14:paraId="16D6E686">
            <w:pPr>
              <w:jc w:val="center"/>
              <w:rPr>
                <w:rFonts w:hint="default" w:ascii="方正小标宋简体" w:hAnsi="方正小标宋简体" w:eastAsia="方正小标宋简体" w:cs="方正小标宋简体"/>
                <w:i w:val="0"/>
                <w:iCs w:val="0"/>
                <w:color w:val="000000"/>
                <w:sz w:val="20"/>
                <w:szCs w:val="20"/>
                <w:u w:val="none"/>
              </w:rPr>
            </w:pPr>
          </w:p>
        </w:tc>
        <w:tc>
          <w:tcPr>
            <w:tcW w:w="499" w:type="pct"/>
            <w:tcBorders>
              <w:top w:val="nil"/>
              <w:left w:val="nil"/>
              <w:bottom w:val="nil"/>
              <w:right w:val="nil"/>
            </w:tcBorders>
            <w:shd w:val="clear"/>
            <w:noWrap/>
            <w:vAlign w:val="center"/>
          </w:tcPr>
          <w:p w14:paraId="45C62FDF">
            <w:pPr>
              <w:jc w:val="center"/>
              <w:rPr>
                <w:rFonts w:hint="default" w:ascii="方正小标宋简体" w:hAnsi="方正小标宋简体" w:eastAsia="方正小标宋简体" w:cs="方正小标宋简体"/>
                <w:i w:val="0"/>
                <w:iCs w:val="0"/>
                <w:color w:val="000000"/>
                <w:sz w:val="20"/>
                <w:szCs w:val="20"/>
                <w:u w:val="none"/>
              </w:rPr>
            </w:pPr>
          </w:p>
        </w:tc>
        <w:tc>
          <w:tcPr>
            <w:tcW w:w="499" w:type="pct"/>
            <w:tcBorders>
              <w:top w:val="nil"/>
              <w:left w:val="nil"/>
              <w:bottom w:val="nil"/>
              <w:right w:val="nil"/>
            </w:tcBorders>
            <w:shd w:val="clear"/>
            <w:noWrap/>
            <w:vAlign w:val="center"/>
          </w:tcPr>
          <w:p w14:paraId="7D1118DE">
            <w:pPr>
              <w:jc w:val="center"/>
              <w:rPr>
                <w:rFonts w:hint="default" w:ascii="方正小标宋简体" w:hAnsi="方正小标宋简体" w:eastAsia="方正小标宋简体" w:cs="方正小标宋简体"/>
                <w:i w:val="0"/>
                <w:iCs w:val="0"/>
                <w:color w:val="000000"/>
                <w:sz w:val="20"/>
                <w:szCs w:val="20"/>
                <w:u w:val="none"/>
              </w:rPr>
            </w:pPr>
          </w:p>
        </w:tc>
        <w:tc>
          <w:tcPr>
            <w:tcW w:w="499" w:type="pct"/>
            <w:tcBorders>
              <w:top w:val="nil"/>
              <w:left w:val="nil"/>
              <w:bottom w:val="nil"/>
              <w:right w:val="nil"/>
            </w:tcBorders>
            <w:shd w:val="clear"/>
            <w:noWrap/>
            <w:vAlign w:val="center"/>
          </w:tcPr>
          <w:p w14:paraId="0156AFA7">
            <w:pPr>
              <w:jc w:val="center"/>
              <w:rPr>
                <w:rFonts w:hint="default" w:ascii="方正小标宋简体" w:hAnsi="方正小标宋简体" w:eastAsia="方正小标宋简体" w:cs="方正小标宋简体"/>
                <w:i w:val="0"/>
                <w:iCs w:val="0"/>
                <w:color w:val="000000"/>
                <w:sz w:val="20"/>
                <w:szCs w:val="20"/>
                <w:u w:val="none"/>
              </w:rPr>
            </w:pPr>
          </w:p>
        </w:tc>
        <w:tc>
          <w:tcPr>
            <w:tcW w:w="499" w:type="pct"/>
            <w:tcBorders>
              <w:top w:val="nil"/>
              <w:left w:val="nil"/>
              <w:bottom w:val="nil"/>
              <w:right w:val="nil"/>
            </w:tcBorders>
            <w:shd w:val="clear"/>
            <w:noWrap/>
            <w:vAlign w:val="center"/>
          </w:tcPr>
          <w:p w14:paraId="5F8DDFC0">
            <w:pPr>
              <w:jc w:val="center"/>
              <w:rPr>
                <w:rFonts w:hint="default" w:ascii="方正小标宋简体" w:hAnsi="方正小标宋简体" w:eastAsia="方正小标宋简体" w:cs="方正小标宋简体"/>
                <w:i w:val="0"/>
                <w:iCs w:val="0"/>
                <w:color w:val="000000"/>
                <w:sz w:val="20"/>
                <w:szCs w:val="20"/>
                <w:u w:val="none"/>
              </w:rPr>
            </w:pPr>
          </w:p>
        </w:tc>
        <w:tc>
          <w:tcPr>
            <w:tcW w:w="499" w:type="pct"/>
            <w:tcBorders>
              <w:top w:val="nil"/>
              <w:left w:val="nil"/>
              <w:bottom w:val="nil"/>
              <w:right w:val="nil"/>
            </w:tcBorders>
            <w:shd w:val="clear"/>
            <w:noWrap/>
            <w:vAlign w:val="center"/>
          </w:tcPr>
          <w:p w14:paraId="439D150E">
            <w:pPr>
              <w:jc w:val="center"/>
              <w:rPr>
                <w:rFonts w:hint="default" w:ascii="方正小标宋简体" w:hAnsi="方正小标宋简体" w:eastAsia="方正小标宋简体" w:cs="方正小标宋简体"/>
                <w:i w:val="0"/>
                <w:iCs w:val="0"/>
                <w:color w:val="000000"/>
                <w:sz w:val="20"/>
                <w:szCs w:val="20"/>
                <w:u w:val="none"/>
              </w:rPr>
            </w:pPr>
          </w:p>
        </w:tc>
        <w:tc>
          <w:tcPr>
            <w:tcW w:w="499" w:type="pct"/>
            <w:tcBorders>
              <w:top w:val="nil"/>
              <w:left w:val="nil"/>
              <w:bottom w:val="nil"/>
              <w:right w:val="nil"/>
            </w:tcBorders>
            <w:shd w:val="clear"/>
            <w:noWrap/>
            <w:vAlign w:val="center"/>
          </w:tcPr>
          <w:p w14:paraId="2A65D987">
            <w:pPr>
              <w:jc w:val="center"/>
              <w:rPr>
                <w:rFonts w:hint="default" w:ascii="方正小标宋简体" w:hAnsi="方正小标宋简体" w:eastAsia="方正小标宋简体" w:cs="方正小标宋简体"/>
                <w:i w:val="0"/>
                <w:iCs w:val="0"/>
                <w:color w:val="000000"/>
                <w:sz w:val="20"/>
                <w:szCs w:val="20"/>
                <w:u w:val="none"/>
              </w:rPr>
            </w:pPr>
          </w:p>
        </w:tc>
        <w:tc>
          <w:tcPr>
            <w:tcW w:w="499" w:type="pct"/>
            <w:tcBorders>
              <w:top w:val="nil"/>
              <w:left w:val="nil"/>
              <w:bottom w:val="single" w:color="auto" w:sz="4" w:space="0"/>
              <w:right w:val="nil"/>
            </w:tcBorders>
            <w:shd w:val="clear"/>
            <w:noWrap/>
            <w:vAlign w:val="center"/>
          </w:tcPr>
          <w:p w14:paraId="011FA093">
            <w:pPr>
              <w:jc w:val="center"/>
              <w:rPr>
                <w:rFonts w:hint="default" w:ascii="方正小标宋简体" w:hAnsi="方正小标宋简体" w:eastAsia="方正小标宋简体" w:cs="方正小标宋简体"/>
                <w:i w:val="0"/>
                <w:iCs w:val="0"/>
                <w:color w:val="000000"/>
                <w:sz w:val="20"/>
                <w:szCs w:val="20"/>
                <w:u w:val="none"/>
              </w:rPr>
            </w:pPr>
          </w:p>
        </w:tc>
        <w:tc>
          <w:tcPr>
            <w:tcW w:w="499" w:type="pct"/>
            <w:tcBorders>
              <w:top w:val="nil"/>
              <w:left w:val="nil"/>
              <w:bottom w:val="single" w:color="auto" w:sz="4" w:space="0"/>
              <w:right w:val="nil"/>
            </w:tcBorders>
            <w:shd w:val="clear"/>
            <w:noWrap/>
            <w:vAlign w:val="center"/>
          </w:tcPr>
          <w:p w14:paraId="57A05E69">
            <w:pPr>
              <w:rPr>
                <w:rFonts w:hint="default" w:ascii="方正小标宋简体" w:hAnsi="方正小标宋简体" w:eastAsia="方正小标宋简体" w:cs="方正小标宋简体"/>
                <w:i w:val="0"/>
                <w:iCs w:val="0"/>
                <w:color w:val="000000"/>
                <w:sz w:val="20"/>
                <w:szCs w:val="20"/>
                <w:u w:val="none"/>
              </w:rPr>
            </w:pPr>
          </w:p>
        </w:tc>
        <w:tc>
          <w:tcPr>
            <w:tcW w:w="501" w:type="pct"/>
            <w:tcBorders>
              <w:top w:val="nil"/>
              <w:left w:val="nil"/>
              <w:bottom w:val="single" w:color="auto" w:sz="4" w:space="0"/>
              <w:right w:val="nil"/>
            </w:tcBorders>
            <w:shd w:val="clear"/>
            <w:noWrap/>
            <w:vAlign w:val="center"/>
          </w:tcPr>
          <w:p w14:paraId="6DB461A9">
            <w:pPr>
              <w:rPr>
                <w:rFonts w:hint="default" w:ascii="方正小标宋简体" w:hAnsi="方正小标宋简体" w:eastAsia="方正小标宋简体" w:cs="方正小标宋简体"/>
                <w:i w:val="0"/>
                <w:iCs w:val="0"/>
                <w:color w:val="000000"/>
                <w:sz w:val="20"/>
                <w:szCs w:val="20"/>
                <w:u w:val="none"/>
              </w:rPr>
            </w:pPr>
          </w:p>
        </w:tc>
      </w:tr>
      <w:tr w14:paraId="452C0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99" w:type="pct"/>
            <w:tcBorders>
              <w:top w:val="single" w:color="000000" w:sz="4" w:space="0"/>
              <w:left w:val="single" w:color="000000" w:sz="4" w:space="0"/>
              <w:bottom w:val="nil"/>
              <w:right w:val="single" w:color="000000" w:sz="4" w:space="0"/>
            </w:tcBorders>
            <w:shd w:val="clear"/>
            <w:noWrap/>
            <w:vAlign w:val="center"/>
          </w:tcPr>
          <w:p w14:paraId="73D43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序号</w:t>
            </w:r>
          </w:p>
        </w:tc>
        <w:tc>
          <w:tcPr>
            <w:tcW w:w="499" w:type="pct"/>
            <w:tcBorders>
              <w:top w:val="single" w:color="000000" w:sz="4" w:space="0"/>
              <w:left w:val="single" w:color="000000" w:sz="4" w:space="0"/>
              <w:bottom w:val="nil"/>
              <w:right w:val="single" w:color="000000" w:sz="4" w:space="0"/>
            </w:tcBorders>
            <w:shd w:val="clear"/>
            <w:noWrap/>
            <w:vAlign w:val="center"/>
          </w:tcPr>
          <w:p w14:paraId="1D4ACD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产品名称</w:t>
            </w:r>
          </w:p>
        </w:tc>
        <w:tc>
          <w:tcPr>
            <w:tcW w:w="499" w:type="pct"/>
            <w:tcBorders>
              <w:top w:val="single" w:color="000000" w:sz="4" w:space="0"/>
              <w:left w:val="single" w:color="000000" w:sz="4" w:space="0"/>
              <w:bottom w:val="nil"/>
              <w:right w:val="single" w:color="000000" w:sz="4" w:space="0"/>
            </w:tcBorders>
            <w:shd w:val="clear"/>
            <w:noWrap/>
            <w:vAlign w:val="center"/>
          </w:tcPr>
          <w:p w14:paraId="150E2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产品类型</w:t>
            </w:r>
          </w:p>
        </w:tc>
        <w:tc>
          <w:tcPr>
            <w:tcW w:w="499" w:type="pct"/>
            <w:tcBorders>
              <w:top w:val="single" w:color="000000" w:sz="4" w:space="0"/>
              <w:left w:val="single" w:color="000000" w:sz="4" w:space="0"/>
              <w:bottom w:val="nil"/>
              <w:right w:val="single" w:color="000000" w:sz="4" w:space="0"/>
            </w:tcBorders>
            <w:shd w:val="clear"/>
            <w:noWrap/>
            <w:vAlign w:val="center"/>
          </w:tcPr>
          <w:p w14:paraId="3A2A0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单位</w:t>
            </w:r>
          </w:p>
        </w:tc>
        <w:tc>
          <w:tcPr>
            <w:tcW w:w="499" w:type="pct"/>
            <w:tcBorders>
              <w:top w:val="single" w:color="000000" w:sz="4" w:space="0"/>
              <w:left w:val="single" w:color="000000" w:sz="4" w:space="0"/>
              <w:bottom w:val="nil"/>
              <w:right w:val="single" w:color="000000" w:sz="4" w:space="0"/>
            </w:tcBorders>
            <w:shd w:val="clear"/>
            <w:noWrap/>
            <w:vAlign w:val="center"/>
          </w:tcPr>
          <w:p w14:paraId="01DB9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净含量</w:t>
            </w:r>
          </w:p>
        </w:tc>
        <w:tc>
          <w:tcPr>
            <w:tcW w:w="499" w:type="pct"/>
            <w:tcBorders>
              <w:top w:val="single" w:color="000000" w:sz="4" w:space="0"/>
              <w:left w:val="single" w:color="000000" w:sz="4" w:space="0"/>
              <w:bottom w:val="nil"/>
              <w:right w:val="single" w:color="000000" w:sz="4" w:space="0"/>
            </w:tcBorders>
            <w:shd w:val="clear"/>
            <w:noWrap/>
            <w:vAlign w:val="center"/>
          </w:tcPr>
          <w:p w14:paraId="20C72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保质期（未开封）</w:t>
            </w:r>
          </w:p>
        </w:tc>
        <w:tc>
          <w:tcPr>
            <w:tcW w:w="499" w:type="pct"/>
            <w:tcBorders>
              <w:top w:val="single" w:color="000000" w:sz="4" w:space="0"/>
              <w:left w:val="single" w:color="000000" w:sz="4" w:space="0"/>
              <w:bottom w:val="nil"/>
              <w:right w:val="single" w:color="auto" w:sz="4" w:space="0"/>
            </w:tcBorders>
            <w:shd w:val="clear"/>
            <w:noWrap/>
            <w:vAlign w:val="center"/>
          </w:tcPr>
          <w:p w14:paraId="50BC1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需求量（袋）</w:t>
            </w:r>
          </w:p>
        </w:tc>
        <w:tc>
          <w:tcPr>
            <w:tcW w:w="499" w:type="pct"/>
            <w:tcBorders>
              <w:top w:val="single" w:color="auto" w:sz="4" w:space="0"/>
              <w:left w:val="single" w:color="auto" w:sz="4" w:space="0"/>
              <w:bottom w:val="single" w:color="auto" w:sz="4" w:space="0"/>
              <w:right w:val="nil"/>
            </w:tcBorders>
            <w:shd w:val="clear"/>
            <w:noWrap/>
            <w:vAlign w:val="center"/>
          </w:tcPr>
          <w:p w14:paraId="132EA40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p>
        </w:tc>
        <w:tc>
          <w:tcPr>
            <w:tcW w:w="499" w:type="pct"/>
            <w:tcBorders>
              <w:top w:val="single" w:color="auto" w:sz="4" w:space="0"/>
              <w:left w:val="nil"/>
              <w:bottom w:val="single" w:color="auto" w:sz="4" w:space="0"/>
              <w:right w:val="nil"/>
            </w:tcBorders>
            <w:shd w:val="clear"/>
            <w:noWrap/>
            <w:vAlign w:val="center"/>
          </w:tcPr>
          <w:p w14:paraId="5827F659">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14:ligatures w14:val="standardContextual"/>
              </w:rPr>
              <w:t>供应商报价</w:t>
            </w:r>
          </w:p>
        </w:tc>
        <w:tc>
          <w:tcPr>
            <w:tcW w:w="501" w:type="pct"/>
            <w:tcBorders>
              <w:top w:val="single" w:color="auto" w:sz="4" w:space="0"/>
              <w:left w:val="nil"/>
              <w:bottom w:val="single" w:color="auto" w:sz="4" w:space="0"/>
              <w:right w:val="single" w:color="auto" w:sz="4" w:space="0"/>
            </w:tcBorders>
            <w:shd w:val="clear"/>
            <w:noWrap/>
            <w:vAlign w:val="center"/>
          </w:tcPr>
          <w:p w14:paraId="40FED1BE">
            <w:pPr>
              <w:jc w:val="both"/>
              <w:rPr>
                <w:rFonts w:hint="eastAsia" w:ascii="宋体" w:hAnsi="宋体" w:eastAsia="宋体" w:cs="宋体"/>
                <w:i w:val="0"/>
                <w:iCs w:val="0"/>
                <w:color w:val="000000"/>
                <w:sz w:val="20"/>
                <w:szCs w:val="20"/>
                <w:u w:val="none"/>
              </w:rPr>
            </w:pPr>
          </w:p>
        </w:tc>
      </w:tr>
      <w:tr w14:paraId="7DA01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99" w:type="pct"/>
            <w:tcBorders>
              <w:top w:val="nil"/>
              <w:left w:val="single" w:color="000000" w:sz="4" w:space="0"/>
              <w:bottom w:val="single" w:color="000000" w:sz="4" w:space="0"/>
              <w:right w:val="single" w:color="000000" w:sz="4" w:space="0"/>
            </w:tcBorders>
            <w:shd w:val="clear"/>
            <w:noWrap/>
            <w:vAlign w:val="center"/>
          </w:tcPr>
          <w:p w14:paraId="791A324C">
            <w:pPr>
              <w:jc w:val="center"/>
              <w:rPr>
                <w:rFonts w:hint="eastAsia" w:ascii="宋体" w:hAnsi="宋体" w:eastAsia="宋体" w:cs="宋体"/>
                <w:i w:val="0"/>
                <w:iCs w:val="0"/>
                <w:color w:val="000000"/>
                <w:sz w:val="20"/>
                <w:szCs w:val="20"/>
                <w:u w:val="none"/>
              </w:rPr>
            </w:pPr>
          </w:p>
        </w:tc>
        <w:tc>
          <w:tcPr>
            <w:tcW w:w="499" w:type="pct"/>
            <w:tcBorders>
              <w:top w:val="nil"/>
              <w:left w:val="single" w:color="000000" w:sz="4" w:space="0"/>
              <w:bottom w:val="single" w:color="000000" w:sz="4" w:space="0"/>
              <w:right w:val="single" w:color="000000" w:sz="4" w:space="0"/>
            </w:tcBorders>
            <w:shd w:val="clear"/>
            <w:noWrap/>
            <w:vAlign w:val="center"/>
          </w:tcPr>
          <w:p w14:paraId="2948E89A">
            <w:pPr>
              <w:jc w:val="center"/>
              <w:rPr>
                <w:rFonts w:hint="eastAsia" w:ascii="宋体" w:hAnsi="宋体" w:eastAsia="宋体" w:cs="宋体"/>
                <w:i w:val="0"/>
                <w:iCs w:val="0"/>
                <w:color w:val="000000"/>
                <w:sz w:val="20"/>
                <w:szCs w:val="20"/>
                <w:u w:val="none"/>
              </w:rPr>
            </w:pPr>
          </w:p>
        </w:tc>
        <w:tc>
          <w:tcPr>
            <w:tcW w:w="499" w:type="pct"/>
            <w:tcBorders>
              <w:top w:val="nil"/>
              <w:left w:val="single" w:color="000000" w:sz="4" w:space="0"/>
              <w:bottom w:val="single" w:color="000000" w:sz="4" w:space="0"/>
              <w:right w:val="single" w:color="000000" w:sz="4" w:space="0"/>
            </w:tcBorders>
            <w:shd w:val="clear"/>
            <w:noWrap/>
            <w:vAlign w:val="center"/>
          </w:tcPr>
          <w:p w14:paraId="4DFE0952">
            <w:pPr>
              <w:jc w:val="center"/>
              <w:rPr>
                <w:rFonts w:hint="eastAsia" w:ascii="宋体" w:hAnsi="宋体" w:eastAsia="宋体" w:cs="宋体"/>
                <w:i w:val="0"/>
                <w:iCs w:val="0"/>
                <w:color w:val="000000"/>
                <w:sz w:val="20"/>
                <w:szCs w:val="20"/>
                <w:u w:val="none"/>
              </w:rPr>
            </w:pPr>
          </w:p>
        </w:tc>
        <w:tc>
          <w:tcPr>
            <w:tcW w:w="499" w:type="pct"/>
            <w:tcBorders>
              <w:top w:val="nil"/>
              <w:left w:val="single" w:color="000000" w:sz="4" w:space="0"/>
              <w:bottom w:val="single" w:color="000000" w:sz="4" w:space="0"/>
              <w:right w:val="single" w:color="000000" w:sz="4" w:space="0"/>
            </w:tcBorders>
            <w:shd w:val="clear"/>
            <w:noWrap/>
            <w:vAlign w:val="center"/>
          </w:tcPr>
          <w:p w14:paraId="7ACA6C48">
            <w:pPr>
              <w:jc w:val="center"/>
              <w:rPr>
                <w:rFonts w:hint="eastAsia" w:ascii="宋体" w:hAnsi="宋体" w:eastAsia="宋体" w:cs="宋体"/>
                <w:i w:val="0"/>
                <w:iCs w:val="0"/>
                <w:color w:val="000000"/>
                <w:sz w:val="20"/>
                <w:szCs w:val="20"/>
                <w:u w:val="none"/>
              </w:rPr>
            </w:pPr>
          </w:p>
        </w:tc>
        <w:tc>
          <w:tcPr>
            <w:tcW w:w="499" w:type="pct"/>
            <w:tcBorders>
              <w:top w:val="nil"/>
              <w:left w:val="single" w:color="000000" w:sz="4" w:space="0"/>
              <w:bottom w:val="single" w:color="000000" w:sz="4" w:space="0"/>
              <w:right w:val="single" w:color="000000" w:sz="4" w:space="0"/>
            </w:tcBorders>
            <w:shd w:val="clear"/>
            <w:noWrap/>
            <w:vAlign w:val="center"/>
          </w:tcPr>
          <w:p w14:paraId="5EDFD0D9">
            <w:pPr>
              <w:jc w:val="center"/>
              <w:rPr>
                <w:rFonts w:hint="eastAsia" w:ascii="宋体" w:hAnsi="宋体" w:eastAsia="宋体" w:cs="宋体"/>
                <w:i w:val="0"/>
                <w:iCs w:val="0"/>
                <w:color w:val="000000"/>
                <w:sz w:val="20"/>
                <w:szCs w:val="20"/>
                <w:u w:val="none"/>
              </w:rPr>
            </w:pPr>
          </w:p>
        </w:tc>
        <w:tc>
          <w:tcPr>
            <w:tcW w:w="499" w:type="pct"/>
            <w:tcBorders>
              <w:top w:val="nil"/>
              <w:left w:val="single" w:color="000000" w:sz="4" w:space="0"/>
              <w:bottom w:val="single" w:color="000000" w:sz="4" w:space="0"/>
              <w:right w:val="single" w:color="000000" w:sz="4" w:space="0"/>
            </w:tcBorders>
            <w:shd w:val="clear"/>
            <w:noWrap/>
            <w:vAlign w:val="center"/>
          </w:tcPr>
          <w:p w14:paraId="22DFDB61">
            <w:pPr>
              <w:jc w:val="center"/>
              <w:rPr>
                <w:rFonts w:hint="eastAsia" w:ascii="宋体" w:hAnsi="宋体" w:eastAsia="宋体" w:cs="宋体"/>
                <w:i w:val="0"/>
                <w:iCs w:val="0"/>
                <w:color w:val="000000"/>
                <w:sz w:val="20"/>
                <w:szCs w:val="20"/>
                <w:u w:val="none"/>
              </w:rPr>
            </w:pPr>
          </w:p>
        </w:tc>
        <w:tc>
          <w:tcPr>
            <w:tcW w:w="499" w:type="pct"/>
            <w:tcBorders>
              <w:top w:val="nil"/>
              <w:left w:val="single" w:color="000000" w:sz="4" w:space="0"/>
              <w:bottom w:val="single" w:color="000000" w:sz="4" w:space="0"/>
              <w:right w:val="single" w:color="000000" w:sz="4" w:space="0"/>
            </w:tcBorders>
            <w:shd w:val="clear"/>
            <w:noWrap/>
            <w:vAlign w:val="center"/>
          </w:tcPr>
          <w:p w14:paraId="26CFAB6D">
            <w:pPr>
              <w:jc w:val="center"/>
              <w:rPr>
                <w:rFonts w:hint="eastAsia" w:ascii="宋体" w:hAnsi="宋体" w:eastAsia="宋体" w:cs="宋体"/>
                <w:i w:val="0"/>
                <w:iCs w:val="0"/>
                <w:color w:val="000000"/>
                <w:sz w:val="20"/>
                <w:szCs w:val="20"/>
                <w:u w:val="none"/>
              </w:rPr>
            </w:pPr>
          </w:p>
        </w:tc>
        <w:tc>
          <w:tcPr>
            <w:tcW w:w="499" w:type="pct"/>
            <w:tcBorders>
              <w:top w:val="single" w:color="auto" w:sz="4" w:space="0"/>
              <w:left w:val="single" w:color="000000" w:sz="4" w:space="0"/>
              <w:bottom w:val="single" w:color="000000" w:sz="4" w:space="0"/>
              <w:right w:val="single" w:color="000000" w:sz="4" w:space="0"/>
            </w:tcBorders>
            <w:shd w:val="clear"/>
            <w:noWrap/>
            <w:vAlign w:val="center"/>
          </w:tcPr>
          <w:p w14:paraId="65EDC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报价（元/袋）</w:t>
            </w:r>
          </w:p>
        </w:tc>
        <w:tc>
          <w:tcPr>
            <w:tcW w:w="499" w:type="pct"/>
            <w:tcBorders>
              <w:top w:val="single" w:color="auto" w:sz="4" w:space="0"/>
              <w:left w:val="single" w:color="000000" w:sz="4" w:space="0"/>
              <w:bottom w:val="single" w:color="000000" w:sz="4" w:space="0"/>
              <w:right w:val="single" w:color="000000" w:sz="4" w:space="0"/>
            </w:tcBorders>
            <w:shd w:val="clear"/>
            <w:noWrap/>
            <w:vAlign w:val="center"/>
          </w:tcPr>
          <w:p w14:paraId="50F18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起订量/kg</w:t>
            </w:r>
          </w:p>
        </w:tc>
        <w:tc>
          <w:tcPr>
            <w:tcW w:w="501" w:type="pct"/>
            <w:tcBorders>
              <w:top w:val="single" w:color="auto" w:sz="4" w:space="0"/>
              <w:left w:val="single" w:color="000000" w:sz="4" w:space="0"/>
              <w:bottom w:val="nil"/>
              <w:right w:val="single" w:color="000000" w:sz="4" w:space="0"/>
            </w:tcBorders>
            <w:shd w:val="clear"/>
            <w:noWrap/>
            <w:vAlign w:val="center"/>
          </w:tcPr>
          <w:p w14:paraId="3A000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备注</w:t>
            </w:r>
          </w:p>
        </w:tc>
      </w:tr>
      <w:tr w14:paraId="05205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99" w:type="pct"/>
            <w:tcBorders>
              <w:top w:val="nil"/>
              <w:left w:val="single" w:color="000000" w:sz="4" w:space="0"/>
              <w:bottom w:val="single" w:color="000000" w:sz="4" w:space="0"/>
              <w:right w:val="single" w:color="000000" w:sz="4" w:space="0"/>
            </w:tcBorders>
            <w:shd w:val="clear"/>
            <w:noWrap/>
            <w:vAlign w:val="center"/>
          </w:tcPr>
          <w:p w14:paraId="628193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1</w:t>
            </w:r>
          </w:p>
        </w:tc>
        <w:tc>
          <w:tcPr>
            <w:tcW w:w="499" w:type="pct"/>
            <w:tcBorders>
              <w:top w:val="nil"/>
              <w:left w:val="single" w:color="000000" w:sz="4" w:space="0"/>
              <w:bottom w:val="single" w:color="000000" w:sz="4" w:space="0"/>
              <w:right w:val="single" w:color="000000" w:sz="4" w:space="0"/>
            </w:tcBorders>
            <w:shd w:val="clear"/>
            <w:noWrap/>
            <w:vAlign w:val="center"/>
          </w:tcPr>
          <w:p w14:paraId="12DD69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薄饼</w:t>
            </w:r>
          </w:p>
        </w:tc>
        <w:tc>
          <w:tcPr>
            <w:tcW w:w="499" w:type="pct"/>
            <w:tcBorders>
              <w:top w:val="nil"/>
              <w:left w:val="single" w:color="000000" w:sz="4" w:space="0"/>
              <w:bottom w:val="single" w:color="000000" w:sz="4" w:space="0"/>
              <w:right w:val="single" w:color="000000" w:sz="4" w:space="0"/>
            </w:tcBorders>
            <w:shd w:val="clear"/>
            <w:noWrap/>
            <w:vAlign w:val="center"/>
          </w:tcPr>
          <w:p w14:paraId="0242E1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韧性饼干</w:t>
            </w:r>
          </w:p>
        </w:tc>
        <w:tc>
          <w:tcPr>
            <w:tcW w:w="499" w:type="pct"/>
            <w:tcBorders>
              <w:top w:val="nil"/>
              <w:left w:val="single" w:color="000000" w:sz="4" w:space="0"/>
              <w:bottom w:val="single" w:color="000000" w:sz="4" w:space="0"/>
              <w:right w:val="single" w:color="000000" w:sz="4" w:space="0"/>
            </w:tcBorders>
            <w:shd w:val="clear"/>
            <w:noWrap/>
            <w:vAlign w:val="center"/>
          </w:tcPr>
          <w:p w14:paraId="3DB6C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1"/>
                <w:bdr w:val="none" w:color="auto" w:sz="0" w:space="0"/>
                <w:lang w:val="en-US" w:eastAsia="zh-CN" w:bidi="ar"/>
                <w14:ligatures w14:val="standardContextual"/>
              </w:rPr>
              <w:t>g/袋</w:t>
            </w:r>
          </w:p>
        </w:tc>
        <w:tc>
          <w:tcPr>
            <w:tcW w:w="499" w:type="pct"/>
            <w:tcBorders>
              <w:top w:val="nil"/>
              <w:left w:val="single" w:color="000000" w:sz="4" w:space="0"/>
              <w:bottom w:val="single" w:color="000000" w:sz="4" w:space="0"/>
              <w:right w:val="single" w:color="000000" w:sz="4" w:space="0"/>
            </w:tcBorders>
            <w:shd w:val="clear"/>
            <w:noWrap/>
            <w:vAlign w:val="center"/>
          </w:tcPr>
          <w:p w14:paraId="15632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3</w:t>
            </w:r>
          </w:p>
        </w:tc>
        <w:tc>
          <w:tcPr>
            <w:tcW w:w="499" w:type="pct"/>
            <w:tcBorders>
              <w:top w:val="nil"/>
              <w:left w:val="single" w:color="000000" w:sz="4" w:space="0"/>
              <w:bottom w:val="single" w:color="000000" w:sz="4" w:space="0"/>
              <w:right w:val="single" w:color="000000" w:sz="4" w:space="0"/>
            </w:tcBorders>
            <w:shd w:val="clear"/>
            <w:noWrap/>
            <w:vAlign w:val="center"/>
          </w:tcPr>
          <w:p w14:paraId="3E96A7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≥10 个月</w:t>
            </w:r>
          </w:p>
        </w:tc>
        <w:tc>
          <w:tcPr>
            <w:tcW w:w="499" w:type="pct"/>
            <w:tcBorders>
              <w:top w:val="nil"/>
              <w:left w:val="single" w:color="000000" w:sz="4" w:space="0"/>
              <w:bottom w:val="single" w:color="000000" w:sz="4" w:space="0"/>
              <w:right w:val="single" w:color="000000" w:sz="4" w:space="0"/>
            </w:tcBorders>
            <w:shd w:val="clear"/>
            <w:noWrap/>
            <w:vAlign w:val="center"/>
          </w:tcPr>
          <w:p w14:paraId="29241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待定</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12FB2148">
            <w:pPr>
              <w:jc w:val="center"/>
              <w:rPr>
                <w:rFonts w:hint="eastAsia" w:ascii="宋体" w:hAnsi="宋体" w:eastAsia="宋体" w:cs="宋体"/>
                <w:i w:val="0"/>
                <w:iCs w:val="0"/>
                <w:color w:val="000000"/>
                <w:sz w:val="20"/>
                <w:szCs w:val="20"/>
                <w:u w:val="none"/>
              </w:rPr>
            </w:pPr>
          </w:p>
        </w:tc>
        <w:tc>
          <w:tcPr>
            <w:tcW w:w="499" w:type="pct"/>
            <w:tcBorders>
              <w:top w:val="single" w:color="000000" w:sz="4" w:space="0"/>
              <w:left w:val="single" w:color="000000" w:sz="4" w:space="0"/>
              <w:bottom w:val="single" w:color="000000" w:sz="4" w:space="0"/>
              <w:right w:val="nil"/>
            </w:tcBorders>
            <w:shd w:val="clear"/>
            <w:noWrap/>
            <w:vAlign w:val="center"/>
          </w:tcPr>
          <w:p w14:paraId="44137CAA">
            <w:pPr>
              <w:jc w:val="center"/>
              <w:rPr>
                <w:rFonts w:hint="eastAsia" w:ascii="宋体" w:hAnsi="宋体" w:eastAsia="宋体" w:cs="宋体"/>
                <w:i w:val="0"/>
                <w:iCs w:val="0"/>
                <w:color w:val="000000"/>
                <w:sz w:val="20"/>
                <w:szCs w:val="20"/>
                <w:u w:val="none"/>
              </w:rPr>
            </w:pPr>
          </w:p>
        </w:tc>
        <w:tc>
          <w:tcPr>
            <w:tcW w:w="501" w:type="pct"/>
            <w:tcBorders>
              <w:top w:val="single" w:color="000000" w:sz="4" w:space="0"/>
              <w:left w:val="single" w:color="000000" w:sz="4" w:space="0"/>
              <w:bottom w:val="nil"/>
              <w:right w:val="single" w:color="000000" w:sz="4" w:space="0"/>
            </w:tcBorders>
            <w:shd w:val="clear"/>
            <w:noWrap/>
            <w:vAlign w:val="center"/>
          </w:tcPr>
          <w:p w14:paraId="353A2D69">
            <w:pPr>
              <w:jc w:val="center"/>
              <w:rPr>
                <w:rFonts w:hint="eastAsia" w:ascii="宋体" w:hAnsi="宋体" w:eastAsia="宋体" w:cs="宋体"/>
                <w:i w:val="0"/>
                <w:iCs w:val="0"/>
                <w:color w:val="000000"/>
                <w:sz w:val="20"/>
                <w:szCs w:val="20"/>
                <w:u w:val="none"/>
              </w:rPr>
            </w:pPr>
          </w:p>
        </w:tc>
      </w:tr>
      <w:tr w14:paraId="2FB3A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6FE29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2</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7150AE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太妃糖</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0A2EC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糖果类</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4DB11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1"/>
                <w:bdr w:val="none" w:color="auto" w:sz="0" w:space="0"/>
                <w:lang w:val="en-US" w:eastAsia="zh-CN" w:bidi="ar"/>
                <w14:ligatures w14:val="standardContextual"/>
              </w:rPr>
              <w:t>g/袋</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2FFD3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3</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47AB31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≥12 个月</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3335D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待定</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6828EF65">
            <w:pPr>
              <w:jc w:val="center"/>
              <w:rPr>
                <w:rFonts w:hint="eastAsia" w:ascii="宋体" w:hAnsi="宋体" w:eastAsia="宋体" w:cs="宋体"/>
                <w:i w:val="0"/>
                <w:iCs w:val="0"/>
                <w:color w:val="000000"/>
                <w:sz w:val="20"/>
                <w:szCs w:val="20"/>
                <w:u w:val="none"/>
              </w:rPr>
            </w:pPr>
          </w:p>
        </w:tc>
        <w:tc>
          <w:tcPr>
            <w:tcW w:w="499" w:type="pct"/>
            <w:tcBorders>
              <w:top w:val="single" w:color="000000" w:sz="4" w:space="0"/>
              <w:left w:val="single" w:color="000000" w:sz="4" w:space="0"/>
              <w:bottom w:val="single" w:color="000000" w:sz="4" w:space="0"/>
              <w:right w:val="nil"/>
            </w:tcBorders>
            <w:shd w:val="clear"/>
            <w:noWrap/>
            <w:vAlign w:val="center"/>
          </w:tcPr>
          <w:p w14:paraId="109908ED">
            <w:pPr>
              <w:jc w:val="center"/>
              <w:rPr>
                <w:rFonts w:hint="eastAsia" w:ascii="宋体" w:hAnsi="宋体" w:eastAsia="宋体" w:cs="宋体"/>
                <w:i w:val="0"/>
                <w:iCs w:val="0"/>
                <w:color w:val="000000"/>
                <w:sz w:val="20"/>
                <w:szCs w:val="20"/>
                <w:u w:val="none"/>
              </w:rPr>
            </w:pPr>
          </w:p>
        </w:tc>
        <w:tc>
          <w:tcPr>
            <w:tcW w:w="501" w:type="pct"/>
            <w:tcBorders>
              <w:top w:val="nil"/>
              <w:left w:val="single" w:color="000000" w:sz="4" w:space="0"/>
              <w:bottom w:val="nil"/>
              <w:right w:val="single" w:color="000000" w:sz="4" w:space="0"/>
            </w:tcBorders>
            <w:shd w:val="clear"/>
            <w:noWrap/>
            <w:vAlign w:val="center"/>
          </w:tcPr>
          <w:p w14:paraId="666D4EDC">
            <w:pPr>
              <w:jc w:val="center"/>
              <w:rPr>
                <w:rFonts w:hint="eastAsia" w:ascii="宋体" w:hAnsi="宋体" w:eastAsia="宋体" w:cs="宋体"/>
                <w:i w:val="0"/>
                <w:iCs w:val="0"/>
                <w:color w:val="000000"/>
                <w:sz w:val="20"/>
                <w:szCs w:val="20"/>
                <w:u w:val="none"/>
              </w:rPr>
            </w:pPr>
          </w:p>
        </w:tc>
      </w:tr>
      <w:tr w14:paraId="402A1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1A55F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3</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3EF009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牛轧饼</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3FE79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冷加工糕点</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2BCE3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1"/>
                <w:bdr w:val="none" w:color="auto" w:sz="0" w:space="0"/>
                <w:lang w:val="en-US" w:eastAsia="zh-CN" w:bidi="ar"/>
                <w14:ligatures w14:val="standardContextual"/>
              </w:rPr>
              <w:t>g/袋</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2D2E66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10</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4BD65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≥3 个月</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5E36C3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待定</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498FA909">
            <w:pPr>
              <w:jc w:val="center"/>
              <w:rPr>
                <w:rFonts w:hint="eastAsia" w:ascii="宋体" w:hAnsi="宋体" w:eastAsia="宋体" w:cs="宋体"/>
                <w:i w:val="0"/>
                <w:iCs w:val="0"/>
                <w:color w:val="000000"/>
                <w:sz w:val="20"/>
                <w:szCs w:val="20"/>
                <w:u w:val="none"/>
              </w:rPr>
            </w:pPr>
          </w:p>
        </w:tc>
        <w:tc>
          <w:tcPr>
            <w:tcW w:w="499" w:type="pct"/>
            <w:tcBorders>
              <w:top w:val="single" w:color="000000" w:sz="4" w:space="0"/>
              <w:left w:val="single" w:color="000000" w:sz="4" w:space="0"/>
              <w:bottom w:val="single" w:color="000000" w:sz="4" w:space="0"/>
              <w:right w:val="nil"/>
            </w:tcBorders>
            <w:shd w:val="clear"/>
            <w:noWrap/>
            <w:vAlign w:val="center"/>
          </w:tcPr>
          <w:p w14:paraId="1F50825F">
            <w:pPr>
              <w:jc w:val="center"/>
              <w:rPr>
                <w:rFonts w:hint="eastAsia" w:ascii="宋体" w:hAnsi="宋体" w:eastAsia="宋体" w:cs="宋体"/>
                <w:i w:val="0"/>
                <w:iCs w:val="0"/>
                <w:color w:val="000000"/>
                <w:sz w:val="20"/>
                <w:szCs w:val="20"/>
                <w:u w:val="none"/>
              </w:rPr>
            </w:pPr>
          </w:p>
        </w:tc>
        <w:tc>
          <w:tcPr>
            <w:tcW w:w="501" w:type="pct"/>
            <w:tcBorders>
              <w:top w:val="nil"/>
              <w:left w:val="single" w:color="000000" w:sz="4" w:space="0"/>
              <w:bottom w:val="nil"/>
              <w:right w:val="single" w:color="000000" w:sz="4" w:space="0"/>
            </w:tcBorders>
            <w:shd w:val="clear"/>
            <w:noWrap/>
            <w:vAlign w:val="center"/>
          </w:tcPr>
          <w:p w14:paraId="180FC7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税率：%</w:t>
            </w:r>
          </w:p>
        </w:tc>
      </w:tr>
      <w:tr w14:paraId="5441C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2359F5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4</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1187BA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茶脆饼</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631518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烘烤类糕点（其他类）</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2FFFDF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1"/>
                <w:bdr w:val="none" w:color="auto" w:sz="0" w:space="0"/>
                <w:lang w:val="en-US" w:eastAsia="zh-CN" w:bidi="ar"/>
                <w14:ligatures w14:val="standardContextual"/>
              </w:rPr>
              <w:t>g/袋</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3C6973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4</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7EB962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≥6 个月</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3734B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待定</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60B7C421">
            <w:pPr>
              <w:jc w:val="center"/>
              <w:rPr>
                <w:rFonts w:hint="eastAsia" w:ascii="宋体" w:hAnsi="宋体" w:eastAsia="宋体" w:cs="宋体"/>
                <w:i w:val="0"/>
                <w:iCs w:val="0"/>
                <w:color w:val="000000"/>
                <w:sz w:val="20"/>
                <w:szCs w:val="20"/>
                <w:u w:val="none"/>
              </w:rPr>
            </w:pPr>
          </w:p>
        </w:tc>
        <w:tc>
          <w:tcPr>
            <w:tcW w:w="499" w:type="pct"/>
            <w:tcBorders>
              <w:top w:val="single" w:color="000000" w:sz="4" w:space="0"/>
              <w:left w:val="single" w:color="000000" w:sz="4" w:space="0"/>
              <w:bottom w:val="single" w:color="000000" w:sz="4" w:space="0"/>
              <w:right w:val="nil"/>
            </w:tcBorders>
            <w:shd w:val="clear"/>
            <w:noWrap/>
            <w:vAlign w:val="center"/>
          </w:tcPr>
          <w:p w14:paraId="3F2FF9EF">
            <w:pPr>
              <w:jc w:val="center"/>
              <w:rPr>
                <w:rFonts w:hint="eastAsia" w:ascii="宋体" w:hAnsi="宋体" w:eastAsia="宋体" w:cs="宋体"/>
                <w:i w:val="0"/>
                <w:iCs w:val="0"/>
                <w:color w:val="000000"/>
                <w:sz w:val="20"/>
                <w:szCs w:val="20"/>
                <w:u w:val="none"/>
              </w:rPr>
            </w:pPr>
          </w:p>
        </w:tc>
        <w:tc>
          <w:tcPr>
            <w:tcW w:w="501" w:type="pct"/>
            <w:tcBorders>
              <w:top w:val="nil"/>
              <w:left w:val="single" w:color="000000" w:sz="4" w:space="0"/>
              <w:bottom w:val="nil"/>
              <w:right w:val="single" w:color="000000" w:sz="4" w:space="0"/>
            </w:tcBorders>
            <w:shd w:val="clear"/>
            <w:noWrap/>
            <w:vAlign w:val="center"/>
          </w:tcPr>
          <w:p w14:paraId="56A8599C">
            <w:pPr>
              <w:jc w:val="center"/>
              <w:rPr>
                <w:rFonts w:hint="eastAsia" w:ascii="宋体" w:hAnsi="宋体" w:eastAsia="宋体" w:cs="宋体"/>
                <w:i w:val="0"/>
                <w:iCs w:val="0"/>
                <w:color w:val="000000"/>
                <w:sz w:val="20"/>
                <w:szCs w:val="20"/>
                <w:u w:val="none"/>
              </w:rPr>
            </w:pPr>
          </w:p>
        </w:tc>
      </w:tr>
      <w:tr w14:paraId="71293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03232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5</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5169FD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茶瓜子</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7FE794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坚果炒货类</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475D7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1"/>
                <w:bdr w:val="none" w:color="auto" w:sz="0" w:space="0"/>
                <w:lang w:val="en-US" w:eastAsia="zh-CN" w:bidi="ar"/>
                <w14:ligatures w14:val="standardContextual"/>
              </w:rPr>
              <w:t>g/袋</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68055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15</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480FC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≥12 个月</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4CF27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待定</w:t>
            </w:r>
          </w:p>
        </w:tc>
        <w:tc>
          <w:tcPr>
            <w:tcW w:w="499" w:type="pct"/>
            <w:tcBorders>
              <w:top w:val="single" w:color="000000" w:sz="4" w:space="0"/>
              <w:left w:val="single" w:color="000000" w:sz="4" w:space="0"/>
              <w:bottom w:val="single" w:color="000000" w:sz="4" w:space="0"/>
              <w:right w:val="single" w:color="000000" w:sz="4" w:space="0"/>
            </w:tcBorders>
            <w:shd w:val="clear"/>
            <w:noWrap/>
            <w:vAlign w:val="center"/>
          </w:tcPr>
          <w:p w14:paraId="15B0429E">
            <w:pPr>
              <w:jc w:val="center"/>
              <w:rPr>
                <w:rFonts w:hint="eastAsia" w:ascii="宋体" w:hAnsi="宋体" w:eastAsia="宋体" w:cs="宋体"/>
                <w:i w:val="0"/>
                <w:iCs w:val="0"/>
                <w:color w:val="000000"/>
                <w:sz w:val="20"/>
                <w:szCs w:val="20"/>
                <w:u w:val="none"/>
              </w:rPr>
            </w:pPr>
          </w:p>
        </w:tc>
        <w:tc>
          <w:tcPr>
            <w:tcW w:w="499" w:type="pct"/>
            <w:tcBorders>
              <w:top w:val="single" w:color="000000" w:sz="4" w:space="0"/>
              <w:left w:val="single" w:color="000000" w:sz="4" w:space="0"/>
              <w:bottom w:val="single" w:color="000000" w:sz="4" w:space="0"/>
              <w:right w:val="nil"/>
            </w:tcBorders>
            <w:shd w:val="clear"/>
            <w:noWrap/>
            <w:vAlign w:val="center"/>
          </w:tcPr>
          <w:p w14:paraId="7A0317A9">
            <w:pPr>
              <w:jc w:val="center"/>
              <w:rPr>
                <w:rFonts w:hint="eastAsia" w:ascii="宋体" w:hAnsi="宋体" w:eastAsia="宋体" w:cs="宋体"/>
                <w:i w:val="0"/>
                <w:iCs w:val="0"/>
                <w:color w:val="000000"/>
                <w:sz w:val="20"/>
                <w:szCs w:val="20"/>
                <w:u w:val="none"/>
              </w:rPr>
            </w:pPr>
          </w:p>
        </w:tc>
        <w:tc>
          <w:tcPr>
            <w:tcW w:w="501" w:type="pct"/>
            <w:tcBorders>
              <w:top w:val="nil"/>
              <w:left w:val="single" w:color="000000" w:sz="4" w:space="0"/>
              <w:bottom w:val="single" w:color="000000" w:sz="4" w:space="0"/>
              <w:right w:val="single" w:color="000000" w:sz="4" w:space="0"/>
            </w:tcBorders>
            <w:shd w:val="clear"/>
            <w:noWrap/>
            <w:vAlign w:val="center"/>
          </w:tcPr>
          <w:p w14:paraId="4EF9AD74">
            <w:pPr>
              <w:jc w:val="center"/>
              <w:rPr>
                <w:rFonts w:hint="eastAsia" w:ascii="宋体" w:hAnsi="宋体" w:eastAsia="宋体" w:cs="宋体"/>
                <w:i w:val="0"/>
                <w:iCs w:val="0"/>
                <w:color w:val="000000"/>
                <w:sz w:val="20"/>
                <w:szCs w:val="20"/>
                <w:u w:val="none"/>
              </w:rPr>
            </w:pPr>
          </w:p>
        </w:tc>
      </w:tr>
      <w:tr w14:paraId="6AB85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10"/>
            <w:tcBorders>
              <w:top w:val="nil"/>
              <w:left w:val="nil"/>
              <w:bottom w:val="nil"/>
              <w:right w:val="nil"/>
            </w:tcBorders>
            <w:shd w:val="clear"/>
            <w:vAlign w:val="center"/>
          </w:tcPr>
          <w:p w14:paraId="4913DFC2">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报价说明</w:t>
            </w:r>
          </w:p>
        </w:tc>
      </w:tr>
      <w:tr w14:paraId="0F60D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000" w:type="pct"/>
            <w:gridSpan w:val="10"/>
            <w:tcBorders>
              <w:top w:val="nil"/>
              <w:left w:val="nil"/>
              <w:bottom w:val="nil"/>
              <w:right w:val="nil"/>
            </w:tcBorders>
            <w:shd w:val="clear"/>
            <w:noWrap/>
            <w:vAlign w:val="center"/>
          </w:tcPr>
          <w:p w14:paraId="02133FBA">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1.供应商需确保所报产品符合国家食品安全标准（提供产品检测报告复印件</w:t>
            </w:r>
            <w:bookmarkStart w:id="0" w:name="_GoBack"/>
            <w:bookmarkEnd w:id="0"/>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w:t>
            </w:r>
          </w:p>
        </w:tc>
      </w:tr>
      <w:tr w14:paraId="6B969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000" w:type="pct"/>
            <w:gridSpan w:val="10"/>
            <w:tcBorders>
              <w:top w:val="nil"/>
              <w:left w:val="nil"/>
              <w:bottom w:val="nil"/>
              <w:right w:val="nil"/>
            </w:tcBorders>
            <w:shd w:val="clear"/>
            <w:noWrap/>
            <w:vAlign w:val="center"/>
          </w:tcPr>
          <w:p w14:paraId="6148921B">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2.茶食品基础口味须为茶味，可多选或补充其他口味；</w:t>
            </w:r>
          </w:p>
        </w:tc>
      </w:tr>
      <w:tr w14:paraId="586B4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000" w:type="pct"/>
            <w:gridSpan w:val="10"/>
            <w:tcBorders>
              <w:top w:val="nil"/>
              <w:left w:val="nil"/>
              <w:bottom w:val="nil"/>
              <w:right w:val="nil"/>
            </w:tcBorders>
            <w:shd w:val="clear"/>
            <w:noWrap/>
            <w:vAlign w:val="center"/>
          </w:tcPr>
          <w:p w14:paraId="35905A07">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14:ligatures w14:val="standardContextual"/>
              </w:rPr>
              <w:t>3.报价需注明专票、普票，是否含税。</w:t>
            </w:r>
          </w:p>
        </w:tc>
      </w:tr>
      <w:tr w14:paraId="6F898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499" w:type="pct"/>
            <w:tcBorders>
              <w:top w:val="nil"/>
              <w:left w:val="nil"/>
              <w:bottom w:val="nil"/>
              <w:right w:val="nil"/>
            </w:tcBorders>
            <w:shd w:val="clear"/>
            <w:noWrap/>
            <w:vAlign w:val="center"/>
          </w:tcPr>
          <w:p w14:paraId="3F265F7A">
            <w:pPr>
              <w:jc w:val="center"/>
              <w:rPr>
                <w:rFonts w:hint="eastAsia" w:ascii="宋体" w:hAnsi="宋体" w:eastAsia="宋体" w:cs="宋体"/>
                <w:i w:val="0"/>
                <w:iCs w:val="0"/>
                <w:color w:val="000000"/>
                <w:sz w:val="20"/>
                <w:szCs w:val="20"/>
                <w:u w:val="none"/>
              </w:rPr>
            </w:pPr>
          </w:p>
        </w:tc>
        <w:tc>
          <w:tcPr>
            <w:tcW w:w="499" w:type="pct"/>
            <w:tcBorders>
              <w:top w:val="nil"/>
              <w:left w:val="nil"/>
              <w:bottom w:val="nil"/>
              <w:right w:val="nil"/>
            </w:tcBorders>
            <w:shd w:val="clear"/>
            <w:noWrap/>
            <w:vAlign w:val="center"/>
          </w:tcPr>
          <w:p w14:paraId="09E3FB30">
            <w:pPr>
              <w:jc w:val="center"/>
              <w:rPr>
                <w:rFonts w:hint="eastAsia" w:ascii="宋体" w:hAnsi="宋体" w:eastAsia="宋体" w:cs="宋体"/>
                <w:i w:val="0"/>
                <w:iCs w:val="0"/>
                <w:color w:val="000000"/>
                <w:sz w:val="20"/>
                <w:szCs w:val="20"/>
                <w:u w:val="none"/>
              </w:rPr>
            </w:pPr>
          </w:p>
        </w:tc>
        <w:tc>
          <w:tcPr>
            <w:tcW w:w="499" w:type="pct"/>
            <w:tcBorders>
              <w:top w:val="nil"/>
              <w:left w:val="nil"/>
              <w:bottom w:val="nil"/>
              <w:right w:val="nil"/>
            </w:tcBorders>
            <w:shd w:val="clear"/>
            <w:noWrap/>
            <w:vAlign w:val="center"/>
          </w:tcPr>
          <w:p w14:paraId="07DF13A1">
            <w:pPr>
              <w:jc w:val="center"/>
              <w:rPr>
                <w:rFonts w:hint="eastAsia" w:ascii="宋体" w:hAnsi="宋体" w:eastAsia="宋体" w:cs="宋体"/>
                <w:i w:val="0"/>
                <w:iCs w:val="0"/>
                <w:color w:val="000000"/>
                <w:sz w:val="20"/>
                <w:szCs w:val="20"/>
                <w:u w:val="none"/>
              </w:rPr>
            </w:pPr>
          </w:p>
        </w:tc>
        <w:tc>
          <w:tcPr>
            <w:tcW w:w="499" w:type="pct"/>
            <w:tcBorders>
              <w:top w:val="nil"/>
              <w:left w:val="nil"/>
              <w:bottom w:val="nil"/>
              <w:right w:val="nil"/>
            </w:tcBorders>
            <w:shd w:val="clear"/>
            <w:noWrap/>
            <w:vAlign w:val="center"/>
          </w:tcPr>
          <w:p w14:paraId="6826DF63">
            <w:pPr>
              <w:jc w:val="center"/>
              <w:rPr>
                <w:rFonts w:hint="eastAsia" w:ascii="宋体" w:hAnsi="宋体" w:eastAsia="宋体" w:cs="宋体"/>
                <w:i w:val="0"/>
                <w:iCs w:val="0"/>
                <w:color w:val="000000"/>
                <w:sz w:val="20"/>
                <w:szCs w:val="20"/>
                <w:u w:val="none"/>
              </w:rPr>
            </w:pPr>
          </w:p>
        </w:tc>
        <w:tc>
          <w:tcPr>
            <w:tcW w:w="499" w:type="pct"/>
            <w:tcBorders>
              <w:top w:val="nil"/>
              <w:left w:val="nil"/>
              <w:bottom w:val="nil"/>
              <w:right w:val="nil"/>
            </w:tcBorders>
            <w:shd w:val="clear"/>
            <w:noWrap/>
            <w:vAlign w:val="center"/>
          </w:tcPr>
          <w:p w14:paraId="26252CDD">
            <w:pPr>
              <w:jc w:val="center"/>
              <w:rPr>
                <w:rFonts w:hint="eastAsia" w:ascii="宋体" w:hAnsi="宋体" w:eastAsia="宋体" w:cs="宋体"/>
                <w:i w:val="0"/>
                <w:iCs w:val="0"/>
                <w:color w:val="000000"/>
                <w:sz w:val="20"/>
                <w:szCs w:val="20"/>
                <w:u w:val="none"/>
              </w:rPr>
            </w:pPr>
          </w:p>
        </w:tc>
        <w:tc>
          <w:tcPr>
            <w:tcW w:w="499" w:type="pct"/>
            <w:tcBorders>
              <w:top w:val="nil"/>
              <w:left w:val="nil"/>
              <w:bottom w:val="nil"/>
              <w:right w:val="nil"/>
            </w:tcBorders>
            <w:shd w:val="clear"/>
            <w:noWrap/>
            <w:vAlign w:val="center"/>
          </w:tcPr>
          <w:p w14:paraId="0486B98D">
            <w:pPr>
              <w:jc w:val="center"/>
              <w:rPr>
                <w:rFonts w:hint="eastAsia" w:ascii="宋体" w:hAnsi="宋体" w:eastAsia="宋体" w:cs="宋体"/>
                <w:i w:val="0"/>
                <w:iCs w:val="0"/>
                <w:color w:val="000000"/>
                <w:sz w:val="20"/>
                <w:szCs w:val="20"/>
                <w:u w:val="none"/>
              </w:rPr>
            </w:pPr>
          </w:p>
        </w:tc>
        <w:tc>
          <w:tcPr>
            <w:tcW w:w="499" w:type="pct"/>
            <w:tcBorders>
              <w:top w:val="nil"/>
              <w:left w:val="nil"/>
              <w:bottom w:val="nil"/>
              <w:right w:val="nil"/>
            </w:tcBorders>
            <w:shd w:val="clear"/>
            <w:noWrap/>
            <w:vAlign w:val="center"/>
          </w:tcPr>
          <w:p w14:paraId="4517DDE1">
            <w:pPr>
              <w:jc w:val="center"/>
              <w:rPr>
                <w:rFonts w:hint="eastAsia" w:ascii="宋体" w:hAnsi="宋体" w:eastAsia="宋体" w:cs="宋体"/>
                <w:i w:val="0"/>
                <w:iCs w:val="0"/>
                <w:color w:val="000000"/>
                <w:sz w:val="20"/>
                <w:szCs w:val="20"/>
                <w:u w:val="none"/>
              </w:rPr>
            </w:pPr>
          </w:p>
        </w:tc>
        <w:tc>
          <w:tcPr>
            <w:tcW w:w="499" w:type="pct"/>
            <w:tcBorders>
              <w:top w:val="nil"/>
              <w:left w:val="nil"/>
              <w:bottom w:val="nil"/>
              <w:right w:val="nil"/>
            </w:tcBorders>
            <w:shd w:val="clear"/>
            <w:noWrap/>
            <w:vAlign w:val="center"/>
          </w:tcPr>
          <w:p w14:paraId="5A54E0AA">
            <w:pPr>
              <w:jc w:val="center"/>
              <w:rPr>
                <w:rFonts w:hint="eastAsia" w:ascii="宋体" w:hAnsi="宋体" w:eastAsia="宋体" w:cs="宋体"/>
                <w:i w:val="0"/>
                <w:iCs w:val="0"/>
                <w:color w:val="000000"/>
                <w:sz w:val="20"/>
                <w:szCs w:val="20"/>
                <w:u w:val="none"/>
              </w:rPr>
            </w:pPr>
          </w:p>
        </w:tc>
        <w:tc>
          <w:tcPr>
            <w:tcW w:w="499" w:type="pct"/>
            <w:tcBorders>
              <w:top w:val="nil"/>
              <w:left w:val="nil"/>
              <w:bottom w:val="nil"/>
              <w:right w:val="nil"/>
            </w:tcBorders>
            <w:shd w:val="clear"/>
            <w:noWrap/>
            <w:vAlign w:val="center"/>
          </w:tcPr>
          <w:p w14:paraId="08B6F5B0">
            <w:pPr>
              <w:jc w:val="center"/>
              <w:rPr>
                <w:rFonts w:hint="eastAsia" w:ascii="宋体" w:hAnsi="宋体" w:eastAsia="宋体" w:cs="宋体"/>
                <w:i w:val="0"/>
                <w:iCs w:val="0"/>
                <w:color w:val="000000"/>
                <w:sz w:val="20"/>
                <w:szCs w:val="20"/>
                <w:u w:val="none"/>
              </w:rPr>
            </w:pPr>
          </w:p>
        </w:tc>
        <w:tc>
          <w:tcPr>
            <w:tcW w:w="501" w:type="pct"/>
            <w:tcBorders>
              <w:top w:val="nil"/>
              <w:left w:val="nil"/>
              <w:bottom w:val="nil"/>
              <w:right w:val="nil"/>
            </w:tcBorders>
            <w:shd w:val="clear"/>
            <w:noWrap/>
            <w:vAlign w:val="center"/>
          </w:tcPr>
          <w:p w14:paraId="65216997">
            <w:pPr>
              <w:jc w:val="center"/>
              <w:rPr>
                <w:rFonts w:hint="eastAsia" w:ascii="宋体" w:hAnsi="宋体" w:eastAsia="宋体" w:cs="宋体"/>
                <w:i w:val="0"/>
                <w:iCs w:val="0"/>
                <w:color w:val="000000"/>
                <w:sz w:val="20"/>
                <w:szCs w:val="20"/>
                <w:u w:val="none"/>
              </w:rPr>
            </w:pPr>
          </w:p>
        </w:tc>
      </w:tr>
    </w:tbl>
    <w:p w14:paraId="6834F1D7">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E5ACF">
    <w:pPr>
      <w:pStyle w:val="11"/>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3ABCA1">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543ABCA1">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r>
                      <w:fldChar w:fldCharType="begin"/>
                    </w:r>
                    <w:r>
                      <w:instrText xml:space="preserve"> NUMPAGES  \* MERGEFORMAT </w:instrText>
                    </w:r>
                    <w: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9818B2"/>
    <w:multiLevelType w:val="multilevel"/>
    <w:tmpl w:val="4D9818B2"/>
    <w:lvl w:ilvl="0" w:tentative="0">
      <w:start w:val="1"/>
      <w:numFmt w:val="decimal"/>
      <w:pStyle w:val="33"/>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dit="forms" w:formatting="1" w:enforcement="0"/>
  <w:styleLockTheme/>
  <w:styleLockQFSet/>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0050010A"/>
    <w:rsid w:val="00006AC6"/>
    <w:rsid w:val="000321ED"/>
    <w:rsid w:val="00040B23"/>
    <w:rsid w:val="00126A3B"/>
    <w:rsid w:val="00150B5F"/>
    <w:rsid w:val="00195B54"/>
    <w:rsid w:val="002019AA"/>
    <w:rsid w:val="00227958"/>
    <w:rsid w:val="00232FC2"/>
    <w:rsid w:val="002508C8"/>
    <w:rsid w:val="00257B97"/>
    <w:rsid w:val="00265B5B"/>
    <w:rsid w:val="00275977"/>
    <w:rsid w:val="00276A03"/>
    <w:rsid w:val="002F15AA"/>
    <w:rsid w:val="00374AD0"/>
    <w:rsid w:val="0039051A"/>
    <w:rsid w:val="003D23CE"/>
    <w:rsid w:val="003D330C"/>
    <w:rsid w:val="0044123B"/>
    <w:rsid w:val="004723E5"/>
    <w:rsid w:val="0050010A"/>
    <w:rsid w:val="00507D1C"/>
    <w:rsid w:val="0051740F"/>
    <w:rsid w:val="005261F2"/>
    <w:rsid w:val="0052699D"/>
    <w:rsid w:val="00547E21"/>
    <w:rsid w:val="005C66BC"/>
    <w:rsid w:val="005E4775"/>
    <w:rsid w:val="005F3031"/>
    <w:rsid w:val="00631E8B"/>
    <w:rsid w:val="006711A8"/>
    <w:rsid w:val="006B06D5"/>
    <w:rsid w:val="006F2A5F"/>
    <w:rsid w:val="00724B62"/>
    <w:rsid w:val="00731B81"/>
    <w:rsid w:val="007470F3"/>
    <w:rsid w:val="007915C1"/>
    <w:rsid w:val="007D3093"/>
    <w:rsid w:val="007D4560"/>
    <w:rsid w:val="007F7985"/>
    <w:rsid w:val="00806D0E"/>
    <w:rsid w:val="00827A95"/>
    <w:rsid w:val="00933D41"/>
    <w:rsid w:val="00943B3C"/>
    <w:rsid w:val="00966FA1"/>
    <w:rsid w:val="00B131C4"/>
    <w:rsid w:val="00B7523D"/>
    <w:rsid w:val="00BC00B3"/>
    <w:rsid w:val="00C2560B"/>
    <w:rsid w:val="00C52743"/>
    <w:rsid w:val="00C958BC"/>
    <w:rsid w:val="00CB7506"/>
    <w:rsid w:val="00D04367"/>
    <w:rsid w:val="00D339BB"/>
    <w:rsid w:val="00D36EA7"/>
    <w:rsid w:val="00E07C50"/>
    <w:rsid w:val="00E5318F"/>
    <w:rsid w:val="00E575F4"/>
    <w:rsid w:val="00EB7ABA"/>
    <w:rsid w:val="00F13853"/>
    <w:rsid w:val="00F458D6"/>
    <w:rsid w:val="00FE2750"/>
    <w:rsid w:val="00FE2D44"/>
    <w:rsid w:val="041D5FB6"/>
    <w:rsid w:val="04E2157A"/>
    <w:rsid w:val="05F81055"/>
    <w:rsid w:val="06323AC0"/>
    <w:rsid w:val="086239E2"/>
    <w:rsid w:val="0A076464"/>
    <w:rsid w:val="0B1B7C79"/>
    <w:rsid w:val="0D0C3638"/>
    <w:rsid w:val="0D823DF0"/>
    <w:rsid w:val="0E33193F"/>
    <w:rsid w:val="0F7F415E"/>
    <w:rsid w:val="0F9E1F09"/>
    <w:rsid w:val="10A342B4"/>
    <w:rsid w:val="15787288"/>
    <w:rsid w:val="18364672"/>
    <w:rsid w:val="19E731CD"/>
    <w:rsid w:val="1F730C43"/>
    <w:rsid w:val="21EC0618"/>
    <w:rsid w:val="223670B6"/>
    <w:rsid w:val="22A243CB"/>
    <w:rsid w:val="22AE1C6E"/>
    <w:rsid w:val="24B7492D"/>
    <w:rsid w:val="26E66850"/>
    <w:rsid w:val="2B4E7270"/>
    <w:rsid w:val="2C963770"/>
    <w:rsid w:val="2CBD39ED"/>
    <w:rsid w:val="2F3E3B46"/>
    <w:rsid w:val="2FB3474C"/>
    <w:rsid w:val="33240C3D"/>
    <w:rsid w:val="36DF5796"/>
    <w:rsid w:val="3881462B"/>
    <w:rsid w:val="390A2699"/>
    <w:rsid w:val="39842625"/>
    <w:rsid w:val="3AD924FC"/>
    <w:rsid w:val="3ADF6549"/>
    <w:rsid w:val="3BC957B9"/>
    <w:rsid w:val="44E25781"/>
    <w:rsid w:val="455E1514"/>
    <w:rsid w:val="472607CD"/>
    <w:rsid w:val="48912F4D"/>
    <w:rsid w:val="48E548C4"/>
    <w:rsid w:val="49BF1136"/>
    <w:rsid w:val="4F78743A"/>
    <w:rsid w:val="4FAA5AA8"/>
    <w:rsid w:val="57CF0AB7"/>
    <w:rsid w:val="5AD23C24"/>
    <w:rsid w:val="5D4F6922"/>
    <w:rsid w:val="5FD0207A"/>
    <w:rsid w:val="606E65BC"/>
    <w:rsid w:val="62426A55"/>
    <w:rsid w:val="6628007C"/>
    <w:rsid w:val="669A6254"/>
    <w:rsid w:val="67B04461"/>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0"/>
    <w:autoRedefine/>
    <w:qFormat/>
    <w:uiPriority w:val="9"/>
    <w:pPr>
      <w:keepNext/>
      <w:keepLines/>
      <w:spacing w:before="100" w:after="100"/>
      <w:jc w:val="center"/>
      <w:outlineLvl w:val="0"/>
    </w:pPr>
    <w:rPr>
      <w:rFonts w:ascii="微软雅黑" w:hAnsi="微软雅黑" w:eastAsia="微软雅黑" w:cstheme="majorBidi"/>
      <w:b/>
      <w:bCs/>
      <w:color w:val="2F5597" w:themeColor="accent1" w:themeShade="BF"/>
      <w:sz w:val="32"/>
      <w:szCs w:val="32"/>
    </w:rPr>
  </w:style>
  <w:style w:type="paragraph" w:styleId="3">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autoRedefine/>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autoRedefine/>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autoRedefine/>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5"/>
    <w:autoRedefine/>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autoRedefine/>
    <w:unhideWhenUsed/>
    <w:qFormat/>
    <w:uiPriority w:val="99"/>
    <w:pPr>
      <w:tabs>
        <w:tab w:val="center" w:pos="4153"/>
        <w:tab w:val="right" w:pos="8306"/>
      </w:tabs>
      <w:snapToGrid w:val="0"/>
    </w:pPr>
    <w:rPr>
      <w:sz w:val="18"/>
    </w:rPr>
  </w:style>
  <w:style w:type="paragraph" w:styleId="12">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semiHidden/>
    <w:unhideWhenUsed/>
    <w:qFormat/>
    <w:uiPriority w:val="99"/>
    <w:rPr>
      <w:color w:val="800080"/>
      <w:u w:val="single"/>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2"/>
    <w:autoRedefine/>
    <w:qFormat/>
    <w:uiPriority w:val="9"/>
    <w:rPr>
      <w:rFonts w:ascii="微软雅黑" w:hAnsi="微软雅黑" w:eastAsia="微软雅黑" w:cstheme="majorBidi"/>
      <w:b/>
      <w:bCs/>
      <w:color w:val="2F5597" w:themeColor="accent1" w:themeShade="BF"/>
      <w:kern w:val="2"/>
      <w:sz w:val="32"/>
      <w:szCs w:val="32"/>
      <w14:ligatures w14:val="standardContextual"/>
    </w:rPr>
  </w:style>
  <w:style w:type="character" w:customStyle="1" w:styleId="21">
    <w:name w:val="标题 2 字符"/>
    <w:basedOn w:val="17"/>
    <w:link w:val="3"/>
    <w:autoRedefine/>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4"/>
    <w:autoRedefine/>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5"/>
    <w:autoRedefine/>
    <w:semiHidden/>
    <w:qFormat/>
    <w:uiPriority w:val="9"/>
    <w:rPr>
      <w:rFonts w:cstheme="majorBidi"/>
      <w:color w:val="2F5597" w:themeColor="accent1" w:themeShade="BF"/>
      <w:sz w:val="28"/>
      <w:szCs w:val="28"/>
    </w:rPr>
  </w:style>
  <w:style w:type="character" w:customStyle="1" w:styleId="24">
    <w:name w:val="标题 5 字符"/>
    <w:basedOn w:val="17"/>
    <w:link w:val="6"/>
    <w:autoRedefine/>
    <w:semiHidden/>
    <w:qFormat/>
    <w:uiPriority w:val="9"/>
    <w:rPr>
      <w:rFonts w:cstheme="majorBidi"/>
      <w:color w:val="2F5597" w:themeColor="accent1" w:themeShade="BF"/>
      <w:sz w:val="24"/>
      <w:szCs w:val="24"/>
    </w:rPr>
  </w:style>
  <w:style w:type="character" w:customStyle="1" w:styleId="25">
    <w:name w:val="标题 6 字符"/>
    <w:basedOn w:val="17"/>
    <w:link w:val="7"/>
    <w:autoRedefine/>
    <w:semiHidden/>
    <w:qFormat/>
    <w:uiPriority w:val="9"/>
    <w:rPr>
      <w:rFonts w:cstheme="majorBidi"/>
      <w:b/>
      <w:bCs/>
      <w:color w:val="2F5597" w:themeColor="accent1" w:themeShade="BF"/>
    </w:rPr>
  </w:style>
  <w:style w:type="character" w:customStyle="1" w:styleId="26">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14"/>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numPr>
        <w:ilvl w:val="0"/>
        <w:numId w:val="1"/>
      </w:numPr>
      <w:contextualSpacing/>
    </w:pPr>
  </w:style>
  <w:style w:type="character" w:customStyle="1" w:styleId="34">
    <w:name w:val="明显强调1"/>
    <w:basedOn w:val="17"/>
    <w:autoRedefine/>
    <w:qFormat/>
    <w:uiPriority w:val="21"/>
    <w:rPr>
      <w:i/>
      <w:iCs/>
      <w:color w:val="2F5597" w:themeColor="accent1" w:themeShade="BF"/>
    </w:rPr>
  </w:style>
  <w:style w:type="paragraph" w:styleId="35">
    <w:name w:val="Intense Quote"/>
    <w:basedOn w:val="1"/>
    <w:next w:val="1"/>
    <w:link w:val="36"/>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autoRedefine/>
    <w:qFormat/>
    <w:uiPriority w:val="30"/>
    <w:rPr>
      <w:i/>
      <w:iCs/>
      <w:color w:val="2F5597" w:themeColor="accent1" w:themeShade="BF"/>
    </w:rPr>
  </w:style>
  <w:style w:type="character" w:customStyle="1" w:styleId="37">
    <w:name w:val="明显参考1"/>
    <w:basedOn w:val="17"/>
    <w:autoRedefine/>
    <w:qFormat/>
    <w:uiPriority w:val="32"/>
    <w:rPr>
      <w:b/>
      <w:bCs/>
      <w:smallCaps/>
      <w:color w:val="2F5597" w:themeColor="accent1" w:themeShade="BF"/>
      <w:spacing w:val="5"/>
    </w:rPr>
  </w:style>
  <w:style w:type="character" w:customStyle="1" w:styleId="38">
    <w:name w:val="未处理的提及1"/>
    <w:basedOn w:val="17"/>
    <w:autoRedefine/>
    <w:semiHidden/>
    <w:unhideWhenUsed/>
    <w:qFormat/>
    <w:uiPriority w:val="99"/>
    <w:rPr>
      <w:color w:val="605E5C"/>
      <w:shd w:val="clear" w:color="auto" w:fill="E1DFDD"/>
    </w:rPr>
  </w:style>
  <w:style w:type="character" w:styleId="39">
    <w:name w:val="Placeholder Text"/>
    <w:basedOn w:val="17"/>
    <w:unhideWhenUsed/>
    <w:qFormat/>
    <w:uiPriority w:val="99"/>
    <w:rPr>
      <w:color w:val="666666"/>
    </w:rPr>
  </w:style>
  <w:style w:type="character" w:customStyle="1" w:styleId="40">
    <w:name w:val="未处理的提及2"/>
    <w:basedOn w:val="17"/>
    <w:semiHidden/>
    <w:unhideWhenUsed/>
    <w:qFormat/>
    <w:uiPriority w:val="99"/>
    <w:rPr>
      <w:color w:val="605E5C"/>
      <w:shd w:val="clear" w:color="auto" w:fill="E1DFDD"/>
    </w:rPr>
  </w:style>
  <w:style w:type="character" w:customStyle="1" w:styleId="41">
    <w:name w:val="font11"/>
    <w:basedOn w:val="17"/>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508286C2-2A6A-47FC-B10B-08E56D34A32E}"/>
      </w:docPartPr>
      <w:docPartBody>
        <w:p w14:paraId="6F06B8A3">
          <w:pPr>
            <w:rPr>
              <w:rFonts w:hint="eastAsia"/>
            </w:rPr>
          </w:pPr>
          <w:r>
            <w:rPr>
              <w:rStyle w:val="4"/>
              <w:rFonts w:hint="eastAsia"/>
            </w:rPr>
            <w:t>单击或点击此处输入文字。</w:t>
          </w:r>
        </w:p>
      </w:docPartBody>
    </w:docPart>
    <w:docPart>
      <w:docPartPr>
        <w:name w:val="{af3745d2-79c3-43ce-a771-a29b6d523cd7}"/>
        <w:style w:val=""/>
        <w:category>
          <w:name w:val="常规"/>
          <w:gallery w:val="placeholder"/>
        </w:category>
        <w:types>
          <w:type w:val="bbPlcHdr"/>
        </w:types>
        <w:behaviors>
          <w:behavior w:val="content"/>
        </w:behaviors>
        <w:description w:val=""/>
        <w:guid w:val="{AF3745D2-79C3-43CE-A771-A29B6D523CD7}"/>
      </w:docPartPr>
      <w:docPartBody>
        <w:p w14:paraId="50DA813B">
          <w:pPr>
            <w:rPr>
              <w:rFonts w:hint="eastAsia"/>
            </w:rPr>
          </w:pPr>
          <w:r>
            <w:rPr>
              <w:color w:val="808080"/>
            </w:rPr>
            <w:t>单击此处输入日期。</w:t>
          </w:r>
        </w:p>
      </w:docPartBody>
    </w:docPart>
    <w:docPart>
      <w:docPartPr>
        <w:name w:val="{643243d2-e031-4cba-8a1d-3dd5e26f23b9}"/>
        <w:style w:val=""/>
        <w:category>
          <w:name w:val="常规"/>
          <w:gallery w:val="placeholder"/>
        </w:category>
        <w:types>
          <w:type w:val="bbPlcHdr"/>
        </w:types>
        <w:behaviors>
          <w:behavior w:val="content"/>
        </w:behaviors>
        <w:description w:val=""/>
        <w:guid w:val="{643243D2-E031-4CBA-8A1D-3DD5E26F23B9}"/>
      </w:docPartPr>
      <w:docPartBody>
        <w:p w14:paraId="2272C4C4">
          <w:pPr>
            <w:rPr>
              <w:rFonts w:hint="eastAsia"/>
            </w:rPr>
          </w:pPr>
          <w:r>
            <w:rPr>
              <w:color w:val="808080"/>
            </w:rPr>
            <w:t>选择一项。</w:t>
          </w:r>
        </w:p>
      </w:docPartBody>
    </w:docPart>
    <w:docPart>
      <w:docPartPr>
        <w:name w:val="{d14847a0-f0f6-4b05-89a6-0dd43b278cd8}"/>
        <w:style w:val=""/>
        <w:category>
          <w:name w:val="常规"/>
          <w:gallery w:val="placeholder"/>
        </w:category>
        <w:types>
          <w:type w:val="bbPlcHdr"/>
        </w:types>
        <w:behaviors>
          <w:behavior w:val="content"/>
        </w:behaviors>
        <w:description w:val=""/>
        <w:guid w:val="{D14847A0-F0F6-4B05-89A6-0DD43B278CD8}"/>
      </w:docPartPr>
      <w:docPartBody>
        <w:p w14:paraId="2F62B015">
          <w:pPr>
            <w:rPr>
              <w:rFonts w:hint="eastAsia"/>
            </w:rPr>
          </w:pPr>
          <w:r>
            <w:rPr>
              <w:color w:val="808080"/>
            </w:rPr>
            <w:t>选择一项。</w:t>
          </w:r>
        </w:p>
      </w:docPartBody>
    </w:docPart>
    <w:docPart>
      <w:docPartPr>
        <w:name w:val="{260947b7-d840-4172-a674-2fe802c5f8ab}"/>
        <w:style w:val=""/>
        <w:category>
          <w:name w:val="常规"/>
          <w:gallery w:val="placeholder"/>
        </w:category>
        <w:types>
          <w:type w:val="bbPlcHdr"/>
        </w:types>
        <w:behaviors>
          <w:behavior w:val="content"/>
        </w:behaviors>
        <w:description w:val=""/>
        <w:guid w:val="{260947B7-D840-4172-A674-2FE802C5F8AB}"/>
      </w:docPartPr>
      <w:docPartBody>
        <w:p w14:paraId="1FC637FE">
          <w:pPr>
            <w:rPr>
              <w:rFonts w:hint="eastAsia"/>
            </w:rPr>
          </w:pPr>
          <w:r>
            <w:rPr>
              <w:color w:val="808080"/>
            </w:rPr>
            <w:t>单击此处输入日期。</w:t>
          </w:r>
        </w:p>
      </w:docPartBody>
    </w:docPart>
    <w:docPart>
      <w:docPartPr>
        <w:name w:val="{8dda1ace-605e-4bfd-b2d7-6b5cb5378929}"/>
        <w:style w:val=""/>
        <w:category>
          <w:name w:val="常规"/>
          <w:gallery w:val="placeholder"/>
        </w:category>
        <w:types>
          <w:type w:val="bbPlcHdr"/>
        </w:types>
        <w:behaviors>
          <w:behavior w:val="content"/>
        </w:behaviors>
        <w:description w:val=""/>
        <w:guid w:val="{8DDA1ACE-605E-4BFD-B2D7-6B5CB5378929}"/>
      </w:docPartPr>
      <w:docPartBody>
        <w:p w14:paraId="4D815EFB">
          <w:pPr>
            <w:rPr>
              <w:rFonts w:hint="eastAsia"/>
            </w:rPr>
          </w:pPr>
          <w:r>
            <w:rPr>
              <w:color w:val="808080"/>
            </w:rPr>
            <w:t>选择一项。</w:t>
          </w:r>
        </w:p>
      </w:docPartBody>
    </w:docPart>
    <w:docPart>
      <w:docPartPr>
        <w:name w:val="{5df7631d-f38b-4d53-8558-14487dcf0933}"/>
        <w:style w:val=""/>
        <w:category>
          <w:name w:val="常规"/>
          <w:gallery w:val="placeholder"/>
        </w:category>
        <w:types>
          <w:type w:val="bbPlcHdr"/>
        </w:types>
        <w:behaviors>
          <w:behavior w:val="content"/>
        </w:behaviors>
        <w:description w:val=""/>
        <w:guid w:val="{5DF7631D-F38B-4D53-8558-14487DCF0933}"/>
      </w:docPartPr>
      <w:docPartBody>
        <w:p w14:paraId="27672749">
          <w:pPr>
            <w:rPr>
              <w:rFonts w:hint="eastAsia"/>
            </w:rPr>
          </w:pPr>
          <w:r>
            <w:rPr>
              <w:color w:val="808080"/>
            </w:rPr>
            <w:t>选择一项。</w:t>
          </w:r>
        </w:p>
      </w:docPartBody>
    </w:docPart>
    <w:docPart>
      <w:docPartPr>
        <w:name w:val="DefaultPlaceholder_-1854013438"/>
        <w:style w:val=""/>
        <w:category>
          <w:name w:val="常规"/>
          <w:gallery w:val="placeholder"/>
        </w:category>
        <w:types>
          <w:type w:val="bbPlcHdr"/>
        </w:types>
        <w:behaviors>
          <w:behavior w:val="content"/>
        </w:behaviors>
        <w:description w:val=""/>
        <w:guid w:val="{C4D4924F-E8EB-419E-8158-DB52763AA8FD}"/>
      </w:docPartPr>
      <w:docPartBody>
        <w:p w14:paraId="20A24F10">
          <w:pPr>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CC"/>
    <w:rsid w:val="000321ED"/>
    <w:rsid w:val="000C1AF2"/>
    <w:rsid w:val="000D37F0"/>
    <w:rsid w:val="000D4A00"/>
    <w:rsid w:val="00126A3B"/>
    <w:rsid w:val="00132F30"/>
    <w:rsid w:val="003D330C"/>
    <w:rsid w:val="00613EC3"/>
    <w:rsid w:val="00731B81"/>
    <w:rsid w:val="007D4560"/>
    <w:rsid w:val="008522C5"/>
    <w:rsid w:val="00961CAC"/>
    <w:rsid w:val="009A2ECE"/>
    <w:rsid w:val="00B425CF"/>
    <w:rsid w:val="00C950CC"/>
    <w:rsid w:val="00E5318F"/>
    <w:rsid w:val="00EB1986"/>
    <w:rsid w:val="00ED0663"/>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631</Words>
  <Characters>681</Characters>
  <Lines>5</Lines>
  <Paragraphs>1</Paragraphs>
  <TotalTime>4</TotalTime>
  <ScaleCrop>false</ScaleCrop>
  <LinksUpToDate>false</LinksUpToDate>
  <CharactersWithSpaces>689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dcterms:modified xsi:type="dcterms:W3CDTF">2025-09-24T03:34:30Z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