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EA423">
      <w:pPr>
        <w:pStyle w:val="2"/>
        <w:rPr>
          <w:rFonts w:hint="eastAsia"/>
        </w:rPr>
      </w:pPr>
      <w:r>
        <w:rPr>
          <w:rFonts w:hint="eastAsia"/>
        </w:rPr>
        <w:t>寻源公告</w:t>
      </w:r>
    </w:p>
    <w:p w14:paraId="5CFBC055">
      <w:pPr>
        <w:spacing w:line="400" w:lineRule="exact"/>
        <w:rPr>
          <w:rFonts w:ascii="Times New Roman" w:hAnsi="Times New Roman" w:eastAsia="宋体"/>
        </w:rPr>
      </w:pPr>
      <w:r>
        <w:rPr>
          <w:rFonts w:hint="eastAsia" w:ascii="Times New Roman" w:hAnsi="Times New Roman" w:eastAsia="宋体"/>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410E731E">
      <w:pPr>
        <w:pStyle w:val="33"/>
        <w:spacing w:before="156" w:beforeLines="50" w:after="156" w:afterLines="50" w:line="400" w:lineRule="exact"/>
        <w:rPr>
          <w:rFonts w:ascii="Times New Roman" w:hAnsi="Times New Roman" w:eastAsia="宋体"/>
          <w:b/>
          <w:bCs/>
        </w:rPr>
      </w:pPr>
      <w:r>
        <w:rPr>
          <w:rFonts w:hint="eastAsia" w:ascii="Times New Roman" w:hAnsi="Times New Roman" w:eastAsia="宋体"/>
          <w:b/>
          <w:bCs/>
        </w:rPr>
        <w:t>采购项目简介</w:t>
      </w:r>
    </w:p>
    <w:p w14:paraId="62631180">
      <w:pPr>
        <w:pStyle w:val="33"/>
        <w:numPr>
          <w:ilvl w:val="1"/>
          <w:numId w:val="1"/>
        </w:numPr>
        <w:spacing w:line="400" w:lineRule="exact"/>
        <w:rPr>
          <w:rFonts w:ascii="Times New Roman" w:hAnsi="Times New Roman" w:eastAsia="宋体"/>
        </w:rPr>
      </w:pPr>
      <w:r>
        <w:rPr>
          <w:rFonts w:hint="eastAsia" w:ascii="Times New Roman" w:hAnsi="Times New Roman" w:eastAsia="宋体"/>
        </w:rPr>
        <w:t>项目名称：</w:t>
      </w:r>
      <w:sdt>
        <w:sdtPr>
          <w:rPr>
            <w:rFonts w:hint="eastAsia" w:ascii="Times New Roman" w:hAnsi="Times New Roman" w:eastAsia="宋体"/>
            <w:color w:val="0000FF"/>
          </w:rPr>
          <w:id w:val="183720366"/>
          <w:placeholder>
            <w:docPart w:val="DefaultPlaceholder_-1854013440"/>
          </w:placeholder>
        </w:sdtPr>
        <w:sdtEndPr>
          <w:rPr>
            <w:rFonts w:hint="eastAsia" w:ascii="Times New Roman" w:hAnsi="Times New Roman" w:eastAsia="宋体"/>
            <w:color w:val="0000FF"/>
          </w:rPr>
        </w:sdtEndPr>
        <w:sdtContent>
          <w:bookmarkStart w:id="0" w:name="_GoBack"/>
          <w:r>
            <w:rPr>
              <w:rFonts w:hint="eastAsia" w:ascii="Times New Roman" w:hAnsi="Times New Roman" w:eastAsia="宋体"/>
              <w:color w:val="0000FF"/>
              <w:lang w:val="en-US" w:eastAsia="zh-CN"/>
            </w:rPr>
            <w:t>食品车间设计服务</w:t>
          </w:r>
          <w:r>
            <w:rPr>
              <w:rFonts w:hint="eastAsia" w:ascii="Times New Roman" w:hAnsi="Times New Roman" w:eastAsia="宋体"/>
              <w:color w:val="0070C0"/>
            </w:rPr>
            <w:t>项目</w:t>
          </w:r>
        </w:sdtContent>
      </w:sdt>
      <w:bookmarkEnd w:id="0"/>
    </w:p>
    <w:p w14:paraId="0DA33FE8">
      <w:pPr>
        <w:pStyle w:val="33"/>
        <w:numPr>
          <w:ilvl w:val="1"/>
          <w:numId w:val="1"/>
        </w:numPr>
        <w:spacing w:line="400" w:lineRule="exact"/>
        <w:rPr>
          <w:rFonts w:ascii="Times New Roman" w:hAnsi="Times New Roman" w:eastAsia="宋体"/>
        </w:rPr>
      </w:pPr>
      <w:r>
        <w:rPr>
          <w:rFonts w:hint="eastAsia" w:ascii="Times New Roman" w:hAnsi="Times New Roman" w:eastAsia="宋体"/>
        </w:rPr>
        <w:t>采购人：</w:t>
      </w:r>
      <w:sdt>
        <w:sdtPr>
          <w:rPr>
            <w:rFonts w:hint="eastAsia" w:ascii="Times New Roman" w:hAnsi="Times New Roman" w:eastAsia="宋体"/>
          </w:rPr>
          <w:id w:val="73397152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四川省茶业集团股份有限公司</w:t>
          </w:r>
        </w:sdtContent>
      </w:sdt>
    </w:p>
    <w:p w14:paraId="4AD76A0B">
      <w:pPr>
        <w:pStyle w:val="33"/>
        <w:numPr>
          <w:ilvl w:val="1"/>
          <w:numId w:val="1"/>
        </w:numPr>
        <w:spacing w:line="400" w:lineRule="exact"/>
        <w:rPr>
          <w:rFonts w:ascii="Times New Roman" w:hAnsi="Times New Roman" w:eastAsia="宋体"/>
        </w:rPr>
      </w:pPr>
      <w:r>
        <w:rPr>
          <w:rFonts w:hint="eastAsia" w:ascii="Times New Roman" w:hAnsi="Times New Roman" w:eastAsia="宋体"/>
        </w:rPr>
        <w:t>项目概况：</w:t>
      </w:r>
      <w:sdt>
        <w:sdtPr>
          <w:rPr>
            <w:rFonts w:hint="eastAsia" w:ascii="Times New Roman" w:hAnsi="Times New Roman" w:eastAsia="宋体"/>
          </w:rPr>
          <w:id w:val="-87037774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450BFBC4">
      <w:pPr>
        <w:pStyle w:val="33"/>
        <w:spacing w:line="400" w:lineRule="exact"/>
        <w:rPr>
          <w:rFonts w:ascii="Times New Roman" w:hAnsi="Times New Roman" w:eastAsia="宋体"/>
          <w:b/>
          <w:bCs/>
        </w:rPr>
      </w:pPr>
      <w:r>
        <w:rPr>
          <w:rFonts w:hint="eastAsia" w:ascii="Times New Roman" w:hAnsi="Times New Roman" w:eastAsia="宋体"/>
          <w:b/>
          <w:bCs/>
        </w:rPr>
        <w:t>采购范围及相关要求</w:t>
      </w:r>
    </w:p>
    <w:p w14:paraId="77C66AE3">
      <w:pPr>
        <w:pStyle w:val="33"/>
        <w:numPr>
          <w:ilvl w:val="1"/>
          <w:numId w:val="1"/>
        </w:numPr>
        <w:spacing w:line="400" w:lineRule="exact"/>
        <w:rPr>
          <w:rFonts w:ascii="Times New Roman" w:hAnsi="Times New Roman" w:eastAsia="宋体"/>
        </w:rPr>
      </w:pPr>
      <w:r>
        <w:rPr>
          <w:rFonts w:hint="eastAsia" w:ascii="Times New Roman" w:hAnsi="Times New Roman" w:eastAsia="宋体"/>
        </w:rPr>
        <w:t>采购范围：</w:t>
      </w:r>
      <w:sdt>
        <w:sdtPr>
          <w:rPr>
            <w:rFonts w:hint="eastAsia" w:ascii="Times New Roman" w:hAnsi="Times New Roman" w:eastAsia="宋体"/>
          </w:rPr>
          <w:id w:val="935338257"/>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lang w:val="en-US" w:eastAsia="zh-CN"/>
            </w:rPr>
            <w:t>包括车间消防、功能布局、生产设备布置、车间装修、配套工程等设计服务，包含方案及施工图设计以及出具设计概算。建筑面积约1000方。</w:t>
          </w:r>
        </w:sdtContent>
      </w:sdt>
    </w:p>
    <w:p w14:paraId="11FF7AC2">
      <w:pPr>
        <w:pStyle w:val="33"/>
        <w:numPr>
          <w:ilvl w:val="1"/>
          <w:numId w:val="1"/>
        </w:numPr>
        <w:spacing w:line="400" w:lineRule="exact"/>
        <w:rPr>
          <w:rFonts w:ascii="Times New Roman" w:hAnsi="Times New Roman" w:eastAsia="宋体"/>
        </w:rPr>
      </w:pPr>
      <w:r>
        <w:rPr>
          <w:rFonts w:hint="eastAsia" w:ascii="Times New Roman" w:hAnsi="Times New Roman" w:eastAsia="宋体"/>
        </w:rPr>
        <w:t>计划工期/供货期/服务期：</w:t>
      </w:r>
      <w:sdt>
        <w:sdtPr>
          <w:rPr>
            <w:rFonts w:hint="eastAsia" w:ascii="Times New Roman" w:hAnsi="Times New Roman" w:eastAsia="宋体"/>
          </w:rPr>
          <w:id w:val="-2032712718"/>
          <w:placeholder>
            <w:docPart w:val="DefaultPlaceholder_-1854013440"/>
          </w:placeholder>
        </w:sdtPr>
        <w:sdtEndPr>
          <w:rPr>
            <w:rFonts w:hint="eastAsia" w:ascii="Times New Roman" w:hAnsi="Times New Roman" w:eastAsia="宋体"/>
          </w:rPr>
        </w:sdtEndPr>
        <w:sdtContent>
          <w:sdt>
            <w:sdtPr>
              <w:rPr>
                <w:rFonts w:hint="eastAsia" w:ascii="Times New Roman" w:hAnsi="Times New Roman" w:eastAsia="宋体"/>
                <w:color w:val="0070C0"/>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EndPr>
              <w:rPr>
                <w:rFonts w:hint="eastAsia" w:ascii="Times New Roman" w:hAnsi="Times New Roman" w:eastAsia="宋体"/>
                <w:color w:val="0070C0"/>
              </w:rPr>
            </w:sdtEndPr>
            <w:sdtContent>
              <w:r>
                <w:rPr>
                  <w:rFonts w:hint="eastAsia" w:ascii="Times New Roman" w:hAnsi="Times New Roman" w:eastAsia="宋体" w:cstheme="minorBidi"/>
                  <w:color w:val="0070C0"/>
                  <w:kern w:val="2"/>
                  <w:sz w:val="21"/>
                  <w:szCs w:val="22"/>
                  <w:lang w:val="en-US" w:eastAsia="zh-CN" w:bidi="ar-SA"/>
                  <w14:ligatures w14:val="standardContextual"/>
                </w:rPr>
                <w:t>30天</w:t>
              </w:r>
            </w:sdtContent>
          </w:sdt>
          <w:r>
            <w:rPr>
              <w:rFonts w:hint="eastAsia" w:ascii="Times New Roman" w:hAnsi="Times New Roman" w:eastAsia="宋体"/>
            </w:rPr>
            <w:t>。</w:t>
          </w:r>
        </w:sdtContent>
      </w:sdt>
    </w:p>
    <w:p w14:paraId="1115145C">
      <w:pPr>
        <w:pStyle w:val="33"/>
        <w:numPr>
          <w:ilvl w:val="1"/>
          <w:numId w:val="1"/>
        </w:numPr>
        <w:spacing w:line="400" w:lineRule="exact"/>
        <w:rPr>
          <w:rFonts w:ascii="Times New Roman" w:hAnsi="Times New Roman" w:eastAsia="宋体"/>
        </w:rPr>
      </w:pPr>
      <w:r>
        <w:rPr>
          <w:rFonts w:hint="eastAsia" w:ascii="Times New Roman" w:hAnsi="Times New Roman" w:eastAsia="宋体"/>
        </w:rPr>
        <w:t>工程/供货/服务地点：</w:t>
      </w:r>
      <w:sdt>
        <w:sdtPr>
          <w:rPr>
            <w:rFonts w:hint="eastAsia" w:ascii="Times New Roman" w:hAnsi="Times New Roman" w:eastAsia="宋体"/>
          </w:rPr>
          <w:id w:val="1041104937"/>
          <w:placeholder>
            <w:docPart w:val="DefaultPlaceholder_-1854013440"/>
          </w:placeholder>
        </w:sdtPr>
        <w:sdtEndPr>
          <w:rPr>
            <w:rFonts w:hint="eastAsia" w:ascii="Times New Roman" w:hAnsi="Times New Roman" w:eastAsia="宋体"/>
          </w:rPr>
        </w:sdtEndPr>
        <w:sdtContent>
          <w:sdt>
            <w:sdtPr>
              <w:rPr>
                <w:rFonts w:hint="eastAsia" w:ascii="Times New Roman" w:hAnsi="Times New Roman" w:eastAsia="宋体"/>
                <w:color w:val="0070C0"/>
              </w:rPr>
              <w:id w:val="147473296"/>
              <w:placeholder>
                <w:docPart w:val="{8dda1ace-605e-4bfd-b2d7-6b5cb5378929}"/>
              </w:placeholder>
              <w:dropDownList>
                <w:listItem w:displayText="选择一项。" w:value="选择一项。"/>
                <w:listItem w:displayText="宜宾" w:value="宜宾"/>
                <w:listItem w:displayText="成都" w:value="成都"/>
              </w:dropDownList>
            </w:sdtPr>
            <w:sdtEndPr>
              <w:rPr>
                <w:rFonts w:hint="eastAsia" w:ascii="Times New Roman" w:hAnsi="Times New Roman" w:eastAsia="宋体"/>
                <w:color w:val="0070C0"/>
              </w:rPr>
            </w:sdtEndPr>
            <w:sdtContent>
              <w:r>
                <w:rPr>
                  <w:rFonts w:hint="eastAsia" w:ascii="Times New Roman" w:hAnsi="Times New Roman" w:eastAsia="宋体"/>
                  <w:color w:val="0070C0"/>
                </w:rPr>
                <w:t>宜宾</w:t>
              </w:r>
            </w:sdtContent>
          </w:sdt>
          <w:r>
            <w:rPr>
              <w:rFonts w:hint="eastAsia" w:ascii="Times New Roman" w:hAnsi="Times New Roman" w:eastAsia="宋体"/>
              <w:color w:val="0000FF"/>
            </w:rPr>
            <w:t>。</w:t>
          </w:r>
        </w:sdtContent>
      </w:sdt>
    </w:p>
    <w:p w14:paraId="70BAC384">
      <w:pPr>
        <w:pStyle w:val="33"/>
        <w:numPr>
          <w:ilvl w:val="1"/>
          <w:numId w:val="1"/>
        </w:numPr>
        <w:spacing w:line="400" w:lineRule="exact"/>
        <w:rPr>
          <w:rFonts w:ascii="Times New Roman" w:hAnsi="Times New Roman" w:eastAsia="宋体"/>
        </w:rPr>
      </w:pPr>
      <w:r>
        <w:rPr>
          <w:rFonts w:hint="eastAsia" w:ascii="Times New Roman" w:hAnsi="Times New Roman" w:eastAsia="宋体"/>
        </w:rPr>
        <w:t>质量要求：</w:t>
      </w:r>
      <w:sdt>
        <w:sdtPr>
          <w:rPr>
            <w:rFonts w:hint="eastAsia" w:ascii="Times New Roman" w:hAnsi="Times New Roman" w:eastAsia="宋体"/>
          </w:rPr>
          <w:id w:val="36233279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合格。</w:t>
          </w:r>
        </w:sdtContent>
      </w:sdt>
    </w:p>
    <w:p w14:paraId="47EBA4B3">
      <w:pPr>
        <w:pStyle w:val="33"/>
        <w:numPr>
          <w:ilvl w:val="1"/>
          <w:numId w:val="1"/>
        </w:numPr>
        <w:spacing w:line="400" w:lineRule="exact"/>
        <w:rPr>
          <w:rFonts w:ascii="Times New Roman" w:hAnsi="Times New Roman" w:eastAsia="宋体"/>
        </w:rPr>
      </w:pPr>
      <w:r>
        <w:rPr>
          <w:rFonts w:hint="eastAsia" w:ascii="Times New Roman" w:hAnsi="Times New Roman" w:eastAsia="宋体"/>
        </w:rPr>
        <w:t>技术要求：</w:t>
      </w:r>
      <w:sdt>
        <w:sdtPr>
          <w:rPr>
            <w:rFonts w:hint="eastAsia" w:ascii="Times New Roman" w:hAnsi="Times New Roman" w:eastAsia="宋体"/>
          </w:rPr>
          <w:id w:val="-154258480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361A49B5">
      <w:pPr>
        <w:pStyle w:val="33"/>
        <w:numPr>
          <w:ilvl w:val="1"/>
          <w:numId w:val="1"/>
        </w:numPr>
        <w:spacing w:line="400" w:lineRule="exact"/>
        <w:rPr>
          <w:rFonts w:ascii="Times New Roman" w:hAnsi="Times New Roman" w:eastAsia="宋体"/>
        </w:rPr>
      </w:pPr>
      <w:r>
        <w:rPr>
          <w:rFonts w:hint="eastAsia" w:ascii="Times New Roman" w:hAnsi="Times New Roman" w:eastAsia="宋体"/>
        </w:rPr>
        <w:t>付款方式：</w:t>
      </w:r>
      <w:sdt>
        <w:sdtPr>
          <w:rPr>
            <w:rFonts w:hint="eastAsia" w:ascii="Times New Roman" w:hAnsi="Times New Roman" w:eastAsia="宋体"/>
          </w:rPr>
          <w:id w:val="31985494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银行转账</w:t>
          </w:r>
        </w:sdtContent>
      </w:sdt>
      <w:r>
        <w:rPr>
          <w:rFonts w:hint="eastAsia" w:ascii="Times New Roman" w:hAnsi="Times New Roman" w:eastAsia="宋体"/>
        </w:rPr>
        <w:t>。</w:t>
      </w:r>
    </w:p>
    <w:p w14:paraId="298A8710">
      <w:pPr>
        <w:pStyle w:val="33"/>
        <w:spacing w:line="400" w:lineRule="exact"/>
        <w:rPr>
          <w:rFonts w:ascii="Times New Roman" w:hAnsi="Times New Roman" w:eastAsia="宋体"/>
          <w:b/>
          <w:bCs/>
        </w:rPr>
      </w:pPr>
      <w:r>
        <w:rPr>
          <w:rFonts w:hint="eastAsia" w:ascii="Times New Roman" w:hAnsi="Times New Roman" w:eastAsia="宋体"/>
          <w:b/>
          <w:bCs/>
        </w:rPr>
        <w:t>供应商资格要求：</w:t>
      </w:r>
    </w:p>
    <w:p w14:paraId="426C3047">
      <w:pPr>
        <w:pStyle w:val="33"/>
        <w:numPr>
          <w:ilvl w:val="1"/>
          <w:numId w:val="1"/>
        </w:numPr>
        <w:spacing w:line="400" w:lineRule="exact"/>
        <w:rPr>
          <w:rFonts w:ascii="Times New Roman" w:hAnsi="Times New Roman" w:eastAsia="宋体"/>
        </w:rPr>
      </w:pPr>
      <w:r>
        <w:rPr>
          <w:rFonts w:hint="eastAsia" w:ascii="Times New Roman" w:hAnsi="Times New Roman" w:eastAsia="宋体"/>
        </w:rPr>
        <w:t>资格要求：独立法人。</w:t>
      </w:r>
    </w:p>
    <w:p w14:paraId="4B84E7DD">
      <w:pPr>
        <w:pStyle w:val="33"/>
        <w:numPr>
          <w:ilvl w:val="1"/>
          <w:numId w:val="1"/>
        </w:numPr>
        <w:spacing w:line="400" w:lineRule="exact"/>
        <w:rPr>
          <w:rFonts w:ascii="Times New Roman" w:hAnsi="Times New Roman" w:eastAsia="宋体"/>
        </w:rPr>
      </w:pPr>
      <w:r>
        <w:rPr>
          <w:rFonts w:hint="eastAsia" w:ascii="Times New Roman" w:hAnsi="Times New Roman" w:eastAsia="宋体"/>
        </w:rPr>
        <w:t>资质要求：应具备的资质、许可证、备案表等符合相关法律法规及主管部门的管理要求。</w:t>
      </w:r>
    </w:p>
    <w:p w14:paraId="44BFDB7B">
      <w:pPr>
        <w:pStyle w:val="33"/>
        <w:numPr>
          <w:ilvl w:val="1"/>
          <w:numId w:val="1"/>
        </w:numPr>
        <w:spacing w:line="400" w:lineRule="exact"/>
        <w:rPr>
          <w:rFonts w:ascii="Times New Roman" w:hAnsi="Times New Roman" w:eastAsia="宋体"/>
        </w:rPr>
      </w:pPr>
      <w:r>
        <w:rPr>
          <w:rFonts w:hint="eastAsia" w:ascii="Times New Roman" w:hAnsi="Times New Roman" w:eastAsia="宋体"/>
        </w:rPr>
        <w:t>业绩要求：具备与本项目类似的丰富的履约经验。</w:t>
      </w:r>
    </w:p>
    <w:p w14:paraId="0F53E17E">
      <w:pPr>
        <w:pStyle w:val="33"/>
        <w:numPr>
          <w:ilvl w:val="1"/>
          <w:numId w:val="1"/>
        </w:numPr>
        <w:spacing w:line="400" w:lineRule="exact"/>
        <w:rPr>
          <w:rFonts w:ascii="Times New Roman" w:hAnsi="Times New Roman" w:eastAsia="宋体"/>
        </w:rPr>
      </w:pPr>
      <w:r>
        <w:rPr>
          <w:rFonts w:hint="eastAsia" w:ascii="Times New Roman" w:hAnsi="Times New Roman" w:eastAsia="宋体"/>
        </w:rPr>
        <w:t>其他要求：</w:t>
      </w:r>
      <w:sdt>
        <w:sdtPr>
          <w:rPr>
            <w:rFonts w:hint="eastAsia" w:ascii="Times New Roman" w:hAnsi="Times New Roman" w:eastAsia="宋体"/>
          </w:rPr>
          <w:id w:val="5144287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1FFE5027">
      <w:pPr>
        <w:pStyle w:val="33"/>
        <w:spacing w:line="400" w:lineRule="exact"/>
        <w:rPr>
          <w:rFonts w:ascii="Times New Roman" w:hAnsi="Times New Roman" w:eastAsia="宋体"/>
          <w:b/>
          <w:bCs/>
        </w:rPr>
      </w:pPr>
      <w:r>
        <w:rPr>
          <w:rFonts w:hint="eastAsia" w:ascii="Times New Roman" w:hAnsi="Times New Roman" w:eastAsia="宋体"/>
          <w:b/>
          <w:bCs/>
        </w:rPr>
        <w:t>报名要求</w:t>
      </w:r>
    </w:p>
    <w:p w14:paraId="7A55B68A">
      <w:pPr>
        <w:pStyle w:val="33"/>
        <w:numPr>
          <w:ilvl w:val="1"/>
          <w:numId w:val="1"/>
        </w:numPr>
        <w:spacing w:line="400" w:lineRule="exact"/>
        <w:rPr>
          <w:rFonts w:ascii="Times New Roman" w:hAnsi="Times New Roman" w:eastAsia="宋体"/>
        </w:rPr>
      </w:pPr>
      <w:r>
        <w:rPr>
          <w:rFonts w:hint="eastAsia" w:ascii="Times New Roman" w:hAnsi="Times New Roman" w:eastAsia="宋体"/>
        </w:rPr>
        <w:t>截止时间：</w:t>
      </w:r>
      <w:sdt>
        <w:sdtPr>
          <w:rPr>
            <w:rFonts w:hint="eastAsia" w:ascii="Times New Roman" w:hAnsi="Times New Roman" w:eastAsia="宋体"/>
            <w:color w:val="0070C0"/>
          </w:rPr>
          <w:id w:val="147473413"/>
          <w:placeholder>
            <w:docPart w:val="{260947b7-d840-4172-a674-2fe802c5f8ab}"/>
          </w:placeholder>
          <w:date w:fullDate="2025-09-30T00:00:00Z">
            <w:dateFormat w:val="yyyy'年'M'月'd'日'"/>
            <w:lid w:val="zh-CN"/>
            <w:storeMappedDataAs w:val="datetime"/>
            <w:calendar w:val="gregorian"/>
          </w:date>
        </w:sdtPr>
        <w:sdtEndPr>
          <w:rPr>
            <w:rFonts w:hint="eastAsia" w:ascii="Times New Roman" w:hAnsi="Times New Roman" w:eastAsia="宋体"/>
            <w:color w:val="0070C0"/>
          </w:rPr>
        </w:sdtEndPr>
        <w:sdtContent>
          <w:r>
            <w:rPr>
              <w:rFonts w:hint="eastAsia" w:ascii="Times New Roman" w:hAnsi="Times New Roman" w:eastAsia="宋体" w:cstheme="minorBidi"/>
              <w:color w:val="0070C0"/>
              <w:kern w:val="2"/>
              <w:sz w:val="21"/>
              <w:szCs w:val="22"/>
              <w:lang w:val="en-US" w:eastAsia="zh-CN" w:bidi="ar-SA"/>
              <w14:ligatures w14:val="standardContextual"/>
            </w:rPr>
            <w:t>2025年9月30日</w:t>
          </w:r>
        </w:sdtContent>
      </w:sdt>
      <w:sdt>
        <w:sdtPr>
          <w:rPr>
            <w:rFonts w:hint="eastAsia" w:ascii="Times New Roman" w:hAnsi="Times New Roman" w:eastAsia="宋体"/>
            <w:color w:val="0070C0"/>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EndPr>
          <w:rPr>
            <w:rFonts w:hint="eastAsia" w:ascii="Times New Roman" w:hAnsi="Times New Roman" w:eastAsia="宋体"/>
            <w:color w:val="0070C0"/>
          </w:rPr>
        </w:sdtEndPr>
        <w:sdtContent>
          <w:r>
            <w:rPr>
              <w:rFonts w:hint="eastAsia" w:ascii="Times New Roman" w:hAnsi="Times New Roman" w:eastAsia="宋体"/>
              <w:color w:val="0070C0"/>
            </w:rPr>
            <w:t>12：00</w:t>
          </w:r>
        </w:sdtContent>
      </w:sdt>
    </w:p>
    <w:p w14:paraId="4548CC2F">
      <w:pPr>
        <w:pStyle w:val="33"/>
        <w:numPr>
          <w:ilvl w:val="1"/>
          <w:numId w:val="1"/>
        </w:numPr>
        <w:spacing w:line="400" w:lineRule="exact"/>
        <w:rPr>
          <w:rFonts w:ascii="Times New Roman" w:hAnsi="Times New Roman" w:eastAsia="宋体"/>
        </w:rPr>
      </w:pPr>
      <w:r>
        <w:rPr>
          <w:rFonts w:hint="eastAsia" w:ascii="Times New Roman" w:hAnsi="Times New Roman" w:eastAsia="宋体"/>
        </w:rPr>
        <w:t>报名要求：</w:t>
      </w:r>
    </w:p>
    <w:p w14:paraId="14CE1140">
      <w:pPr>
        <w:pStyle w:val="33"/>
        <w:numPr>
          <w:ilvl w:val="2"/>
          <w:numId w:val="1"/>
        </w:numPr>
        <w:spacing w:line="400" w:lineRule="exact"/>
        <w:rPr>
          <w:rFonts w:ascii="Times New Roman" w:hAnsi="Times New Roman" w:eastAsia="宋体"/>
        </w:rPr>
      </w:pPr>
      <w:r>
        <w:rPr>
          <w:rFonts w:hint="eastAsia" w:ascii="Times New Roman" w:hAnsi="Times New Roman" w:eastAsia="宋体"/>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或以“单位名称+寻源项目名称”为标题发送至采购人招标处。</w:t>
      </w:r>
    </w:p>
    <w:p w14:paraId="4078867D">
      <w:pPr>
        <w:pStyle w:val="33"/>
        <w:numPr>
          <w:ilvl w:val="1"/>
          <w:numId w:val="1"/>
        </w:numPr>
        <w:spacing w:line="400" w:lineRule="exact"/>
        <w:rPr>
          <w:rFonts w:ascii="Times New Roman" w:hAnsi="Times New Roman" w:eastAsia="宋体"/>
        </w:rPr>
      </w:pPr>
      <w:r>
        <w:rPr>
          <w:rFonts w:hint="eastAsia" w:ascii="Times New Roman" w:hAnsi="Times New Roman" w:eastAsia="宋体"/>
        </w:rPr>
        <w:t>我方将在下一步正式招标采购活动中视情况邀请参与寻源的供应商参与投标。</w:t>
      </w:r>
    </w:p>
    <w:p w14:paraId="6ACC32C3">
      <w:pPr>
        <w:pStyle w:val="33"/>
        <w:numPr>
          <w:ilvl w:val="1"/>
          <w:numId w:val="1"/>
        </w:numPr>
        <w:spacing w:line="400" w:lineRule="exact"/>
        <w:rPr>
          <w:rFonts w:ascii="Times New Roman" w:hAnsi="Times New Roman" w:eastAsia="宋体"/>
        </w:rPr>
      </w:pPr>
      <w:r>
        <w:rPr>
          <w:rFonts w:hint="eastAsia" w:ascii="Times New Roman" w:hAnsi="Times New Roman" w:eastAsia="宋体"/>
        </w:rPr>
        <w:t>报价单格式见附件。</w:t>
      </w:r>
    </w:p>
    <w:p w14:paraId="36C45C60">
      <w:pPr>
        <w:pStyle w:val="33"/>
        <w:numPr>
          <w:ilvl w:val="1"/>
          <w:numId w:val="1"/>
        </w:numPr>
        <w:spacing w:line="400" w:lineRule="exact"/>
        <w:rPr>
          <w:rFonts w:ascii="Times New Roman" w:hAnsi="Times New Roman" w:eastAsia="宋体"/>
        </w:rPr>
      </w:pPr>
      <w:r>
        <w:rPr>
          <w:rFonts w:hint="eastAsia" w:ascii="Times New Roman" w:hAnsi="Times New Roman" w:eastAsia="宋体"/>
        </w:rPr>
        <w:t>技术、商务条款的合理化建议：格式自拟，无建议可不提供。</w:t>
      </w:r>
    </w:p>
    <w:p w14:paraId="26189A54">
      <w:pPr>
        <w:pStyle w:val="33"/>
        <w:spacing w:line="400" w:lineRule="exact"/>
        <w:rPr>
          <w:rFonts w:ascii="Times New Roman" w:hAnsi="Times New Roman" w:eastAsia="宋体"/>
          <w:b/>
          <w:bCs/>
        </w:rPr>
      </w:pPr>
      <w:r>
        <w:rPr>
          <w:rFonts w:hint="eastAsia" w:ascii="Times New Roman" w:hAnsi="Times New Roman" w:eastAsia="宋体"/>
          <w:b/>
          <w:bCs/>
        </w:rPr>
        <w:t>发布公告的媒介</w:t>
      </w:r>
    </w:p>
    <w:p w14:paraId="18E55EFC">
      <w:pPr>
        <w:pStyle w:val="33"/>
        <w:numPr>
          <w:ilvl w:val="1"/>
          <w:numId w:val="1"/>
        </w:numPr>
        <w:spacing w:line="400" w:lineRule="exact"/>
        <w:rPr>
          <w:rFonts w:ascii="Times New Roman" w:hAnsi="Times New Roman" w:eastAsia="宋体"/>
        </w:rPr>
      </w:pPr>
      <w:r>
        <w:rPr>
          <w:rFonts w:hint="eastAsia" w:ascii="Times New Roman" w:hAnsi="Times New Roman" w:eastAsia="宋体"/>
        </w:rPr>
        <w:t>本公告在宜宾企业阳光采购服务平台上发布。</w:t>
      </w:r>
    </w:p>
    <w:p w14:paraId="3279B48D">
      <w:pPr>
        <w:pStyle w:val="33"/>
        <w:spacing w:line="400" w:lineRule="exact"/>
        <w:rPr>
          <w:rFonts w:ascii="Times New Roman" w:hAnsi="Times New Roman" w:eastAsia="宋体"/>
          <w:b/>
          <w:bCs/>
        </w:rPr>
      </w:pPr>
      <w:r>
        <w:rPr>
          <w:rFonts w:hint="eastAsia" w:ascii="Times New Roman" w:hAnsi="Times New Roman" w:eastAsia="宋体"/>
          <w:b/>
          <w:bCs/>
        </w:rPr>
        <w:t>其他</w:t>
      </w:r>
    </w:p>
    <w:p w14:paraId="0210583F">
      <w:pPr>
        <w:pStyle w:val="33"/>
        <w:numPr>
          <w:ilvl w:val="1"/>
          <w:numId w:val="1"/>
        </w:numPr>
        <w:spacing w:line="400" w:lineRule="exact"/>
        <w:rPr>
          <w:rFonts w:ascii="Times New Roman" w:hAnsi="Times New Roman" w:eastAsia="宋体"/>
        </w:rPr>
      </w:pPr>
      <w:r>
        <w:rPr>
          <w:rFonts w:hint="eastAsia" w:ascii="Times New Roman" w:hAnsi="Times New Roman" w:eastAsia="宋体"/>
        </w:rPr>
        <w:t>本次信息发布仅为采购寻源，最终信息请以正式采购公告为准。</w:t>
      </w:r>
    </w:p>
    <w:p w14:paraId="48162641">
      <w:pPr>
        <w:pStyle w:val="33"/>
        <w:spacing w:line="400" w:lineRule="exact"/>
        <w:rPr>
          <w:rFonts w:ascii="Times New Roman" w:hAnsi="Times New Roman" w:eastAsia="宋体"/>
          <w:b/>
          <w:bCs/>
        </w:rPr>
      </w:pPr>
      <w:r>
        <w:rPr>
          <w:rFonts w:hint="eastAsia" w:ascii="Times New Roman" w:hAnsi="Times New Roman" w:eastAsia="宋体"/>
          <w:b/>
          <w:bCs/>
        </w:rPr>
        <w:t>联系方式</w:t>
      </w:r>
    </w:p>
    <w:p w14:paraId="14C65C64">
      <w:pPr>
        <w:spacing w:line="400" w:lineRule="exact"/>
        <w:rPr>
          <w:rFonts w:ascii="Times New Roman" w:hAnsi="Times New Roman" w:eastAsia="宋体"/>
        </w:rPr>
      </w:pPr>
      <w:r>
        <w:rPr>
          <w:rFonts w:hint="eastAsia" w:ascii="Times New Roman" w:hAnsi="Times New Roman" w:eastAsia="宋体"/>
        </w:rPr>
        <w:t>联系人：</w:t>
      </w:r>
      <w:sdt>
        <w:sdtPr>
          <w:rPr>
            <w:rFonts w:hint="eastAsia" w:ascii="Times New Roman" w:hAnsi="Times New Roman" w:eastAsia="宋体"/>
          </w:rPr>
          <w:id w:val="-1546437741"/>
          <w:placeholder>
            <w:docPart w:val="DefaultPlaceholder_-1854013438"/>
          </w:placeholder>
          <w:dropDownList>
            <w:listItem w:value="选择一项。"/>
            <w:listItem w:displayText="贺先生" w:value="贺先生"/>
            <w:listItem w:displayText="/" w:value="/"/>
            <w:listItem w:displayText="招标部" w:value="招标部"/>
            <w:listItem w:displayText="综合管理部" w:value="综合管理部"/>
          </w:dropDownList>
        </w:sdtPr>
        <w:sdtEndPr>
          <w:rPr>
            <w:rFonts w:hint="eastAsia" w:ascii="Times New Roman" w:hAnsi="Times New Roman" w:eastAsia="宋体"/>
          </w:rPr>
        </w:sdtEndPr>
        <w:sdtContent>
          <w:r>
            <w:rPr>
              <w:rFonts w:hint="eastAsia" w:ascii="Times New Roman" w:hAnsi="Times New Roman" w:eastAsia="宋体"/>
            </w:rPr>
            <w:t>/</w:t>
          </w:r>
        </w:sdtContent>
      </w:sdt>
    </w:p>
    <w:p w14:paraId="18D32B77">
      <w:pPr>
        <w:spacing w:line="400" w:lineRule="exact"/>
        <w:rPr>
          <w:rFonts w:ascii="Times New Roman" w:hAnsi="Times New Roman" w:eastAsia="宋体"/>
        </w:rPr>
      </w:pPr>
      <w:r>
        <w:rPr>
          <w:rFonts w:hint="eastAsia" w:ascii="Times New Roman" w:hAnsi="Times New Roman" w:eastAsia="宋体"/>
        </w:rPr>
        <w:t>邮箱：</w:t>
      </w:r>
      <w:sdt>
        <w:sdtPr>
          <w:rPr>
            <w:rFonts w:hint="eastAsia" w:ascii="Times New Roman" w:hAnsi="Times New Roman" w:eastAsia="宋体"/>
          </w:rPr>
          <w:id w:val="147473616"/>
          <w:placeholder>
            <w:docPart w:val="{643243d2-e031-4cba-8a1d-3dd5e26f23b9}"/>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work5_ifihv1g9id@aka.yeah.net</w:t>
          </w:r>
        </w:sdtContent>
      </w:sdt>
    </w:p>
    <w:p w14:paraId="7837447A">
      <w:pPr>
        <w:spacing w:line="400" w:lineRule="exact"/>
        <w:rPr>
          <w:rFonts w:ascii="Times New Roman" w:hAnsi="Times New Roman" w:eastAsia="宋体"/>
        </w:rPr>
      </w:pPr>
      <w:r>
        <w:rPr>
          <w:rFonts w:hint="eastAsia" w:ascii="Times New Roman" w:hAnsi="Times New Roman" w:eastAsia="宋体"/>
        </w:rPr>
        <w:t>电话：</w:t>
      </w:r>
      <w:sdt>
        <w:sdtPr>
          <w:rPr>
            <w:rFonts w:hint="eastAsia" w:ascii="Times New Roman" w:hAnsi="Times New Roman" w:eastAsia="宋体"/>
          </w:rPr>
          <w:id w:val="147473567"/>
          <w:placeholder>
            <w:docPart w:val="{d14847a0-f0f6-4b05-89a6-0dd43b278cd8}"/>
          </w:placeholder>
          <w:dropDownList>
            <w:listItem w:displayText="选择一项。" w:value="选择一项。"/>
            <w:listItem w:displayText="  /" w:value="  /"/>
            <w:listItem w:displayText="08313552875" w:value="08313552875"/>
          </w:dropDownList>
        </w:sdtPr>
        <w:sdtEndPr>
          <w:rPr>
            <w:rFonts w:hint="eastAsia" w:ascii="Times New Roman" w:hAnsi="Times New Roman" w:eastAsia="宋体"/>
          </w:rPr>
        </w:sdtEndPr>
        <w:sdtContent>
          <w:r>
            <w:rPr>
              <w:rFonts w:hint="eastAsia" w:ascii="Times New Roman" w:hAnsi="Times New Roman" w:eastAsia="宋体"/>
            </w:rPr>
            <w:t>08313552875</w:t>
          </w:r>
        </w:sdtContent>
      </w:sdt>
    </w:p>
    <w:p w14:paraId="7B4AEAC3">
      <w:pPr>
        <w:spacing w:line="400" w:lineRule="exact"/>
        <w:rPr>
          <w:rFonts w:ascii="Times New Roman" w:hAnsi="Times New Roman" w:eastAsia="宋体"/>
        </w:rPr>
      </w:pPr>
      <w:r>
        <w:rPr>
          <w:rFonts w:hint="eastAsia" w:ascii="Times New Roman" w:hAnsi="Times New Roman" w:eastAsia="宋体"/>
        </w:rPr>
        <w:t>联系地址：</w:t>
      </w:r>
      <w:sdt>
        <w:sdtPr>
          <w:rPr>
            <w:rFonts w:hint="eastAsia" w:ascii="Times New Roman" w:hAnsi="Times New Roman" w:eastAsia="宋体"/>
          </w:rPr>
          <w:id w:val="1679996961"/>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宜宾市旧州开发区红丰东路19号</w:t>
          </w:r>
        </w:sdtContent>
      </w:sdt>
    </w:p>
    <w:p w14:paraId="041D3128">
      <w:pPr>
        <w:spacing w:line="400" w:lineRule="exact"/>
        <w:rPr>
          <w:rFonts w:ascii="Times New Roman" w:hAnsi="Times New Roman" w:eastAsia="宋体"/>
        </w:rPr>
      </w:pPr>
      <w:r>
        <w:rPr>
          <w:rFonts w:hint="eastAsia" w:ascii="Times New Roman" w:hAnsi="Times New Roman" w:eastAsia="宋体"/>
        </w:rPr>
        <w:t>邮编：</w:t>
      </w:r>
      <w:sdt>
        <w:sdtPr>
          <w:rPr>
            <w:rFonts w:hint="eastAsia" w:ascii="Times New Roman" w:hAnsi="Times New Roman" w:eastAsia="宋体"/>
          </w:rPr>
          <w:id w:val="-10700364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644000</w:t>
          </w:r>
        </w:sdtContent>
      </w:sdt>
    </w:p>
    <w:p w14:paraId="6EF377D0">
      <w:pPr>
        <w:spacing w:line="400" w:lineRule="exact"/>
        <w:rPr>
          <w:rFonts w:ascii="Times New Roman" w:hAnsi="Times New Roman" w:eastAsia="宋体"/>
        </w:rPr>
      </w:pPr>
    </w:p>
    <w:p w14:paraId="0D484DD1">
      <w:pPr>
        <w:spacing w:line="400" w:lineRule="exact"/>
        <w:rPr>
          <w:rFonts w:ascii="Times New Roman" w:hAnsi="Times New Roman" w:eastAsia="宋体"/>
        </w:rPr>
      </w:pPr>
      <w:sdt>
        <w:sdtPr>
          <w:rPr>
            <w:rFonts w:hint="eastAsia" w:ascii="Times New Roman" w:hAnsi="Times New Roman" w:eastAsia="宋体"/>
          </w:rPr>
          <w:id w:val="147473710"/>
          <w:placeholder>
            <w:docPart w:val="{af3745d2-79c3-43ce-a771-a29b6d523cd7}"/>
          </w:placeholder>
          <w:date w:fullDate="2025-09-24T00:00:00Z">
            <w:dateFormat w:val="yyyy'年'M'月'd'日'"/>
            <w:lid w:val="zh-CN"/>
            <w:storeMappedDataAs w:val="datetime"/>
            <w:calendar w:val="gregorian"/>
          </w:date>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2025年9月24日</w:t>
          </w:r>
        </w:sdtContent>
      </w:sdt>
    </w:p>
    <w:p w14:paraId="29DE0A18">
      <w:pPr>
        <w:tabs>
          <w:tab w:val="left" w:pos="3487"/>
        </w:tabs>
        <w:spacing w:line="400" w:lineRule="exact"/>
        <w:rPr>
          <w:rFonts w:hint="eastAsia"/>
        </w:rPr>
        <w:sectPr>
          <w:footerReference r:id="rId3" w:type="default"/>
          <w:pgSz w:w="11906" w:h="16838"/>
          <w:pgMar w:top="1440" w:right="1800" w:bottom="1440" w:left="1800" w:header="851" w:footer="992" w:gutter="0"/>
          <w:cols w:space="425" w:num="1"/>
          <w:docGrid w:type="lines" w:linePitch="312" w:charSpace="0"/>
        </w:sectPr>
      </w:pPr>
    </w:p>
    <w:p w14:paraId="4635F2EA">
      <w:pPr>
        <w:rPr>
          <w:rFonts w:hint="eastAsia" w:ascii="宋体" w:hAnsi="宋体" w:eastAsia="宋体" w:cs="宋体"/>
        </w:rPr>
      </w:pPr>
      <w:r>
        <w:rPr>
          <w:rFonts w:hint="eastAsia" w:ascii="宋体" w:hAnsi="宋体" w:eastAsia="宋体" w:cs="宋体"/>
        </w:rPr>
        <w:t>附件：报价单</w:t>
      </w:r>
    </w:p>
    <w:p w14:paraId="6410489D">
      <w:pPr>
        <w:rPr>
          <w:rFonts w:hint="eastAsia" w:ascii="宋体" w:hAnsi="宋体" w:eastAsia="宋体" w:cs="宋体"/>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64"/>
        <w:gridCol w:w="1064"/>
        <w:gridCol w:w="1064"/>
        <w:gridCol w:w="1064"/>
        <w:gridCol w:w="1064"/>
        <w:gridCol w:w="1064"/>
        <w:gridCol w:w="1067"/>
        <w:gridCol w:w="1067"/>
      </w:tblGrid>
      <w:tr w14:paraId="1321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1064" w:type="dxa"/>
            <w:vAlign w:val="center"/>
          </w:tcPr>
          <w:p w14:paraId="53D628E8">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序号</w:t>
            </w:r>
          </w:p>
        </w:tc>
        <w:tc>
          <w:tcPr>
            <w:tcW w:w="1064" w:type="dxa"/>
            <w:vAlign w:val="center"/>
          </w:tcPr>
          <w:p w14:paraId="59E57056">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设计内容</w:t>
            </w:r>
          </w:p>
        </w:tc>
        <w:tc>
          <w:tcPr>
            <w:tcW w:w="1064" w:type="dxa"/>
            <w:vAlign w:val="center"/>
          </w:tcPr>
          <w:p w14:paraId="31594065">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建筑面积</w:t>
            </w:r>
          </w:p>
        </w:tc>
        <w:tc>
          <w:tcPr>
            <w:tcW w:w="1064" w:type="dxa"/>
            <w:vAlign w:val="center"/>
          </w:tcPr>
          <w:p w14:paraId="28148369">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设计结算</w:t>
            </w:r>
          </w:p>
        </w:tc>
        <w:tc>
          <w:tcPr>
            <w:tcW w:w="1064" w:type="dxa"/>
            <w:vAlign w:val="center"/>
          </w:tcPr>
          <w:p w14:paraId="48945967">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单价（元/平）</w:t>
            </w:r>
          </w:p>
        </w:tc>
        <w:tc>
          <w:tcPr>
            <w:tcW w:w="1064" w:type="dxa"/>
            <w:vAlign w:val="center"/>
          </w:tcPr>
          <w:p w14:paraId="7A845CE3">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小计</w:t>
            </w:r>
          </w:p>
        </w:tc>
        <w:tc>
          <w:tcPr>
            <w:tcW w:w="1067" w:type="dxa"/>
            <w:vAlign w:val="center"/>
          </w:tcPr>
          <w:p w14:paraId="116ED274">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合计</w:t>
            </w:r>
          </w:p>
        </w:tc>
        <w:tc>
          <w:tcPr>
            <w:tcW w:w="1067" w:type="dxa"/>
            <w:vAlign w:val="center"/>
          </w:tcPr>
          <w:p w14:paraId="648E258C">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备注</w:t>
            </w:r>
          </w:p>
        </w:tc>
      </w:tr>
      <w:tr w14:paraId="5398A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1064" w:type="dxa"/>
            <w:vMerge w:val="restart"/>
            <w:vAlign w:val="center"/>
          </w:tcPr>
          <w:p w14:paraId="4E7DA0FF">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1</w:t>
            </w:r>
          </w:p>
        </w:tc>
        <w:tc>
          <w:tcPr>
            <w:tcW w:w="1064" w:type="dxa"/>
            <w:vMerge w:val="restart"/>
            <w:vAlign w:val="center"/>
          </w:tcPr>
          <w:p w14:paraId="746F7F4A">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产食品车间设计</w:t>
            </w:r>
          </w:p>
        </w:tc>
        <w:tc>
          <w:tcPr>
            <w:tcW w:w="1064" w:type="dxa"/>
            <w:vMerge w:val="restart"/>
            <w:vAlign w:val="center"/>
          </w:tcPr>
          <w:p w14:paraId="47DF674F">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1000方</w:t>
            </w:r>
          </w:p>
        </w:tc>
        <w:tc>
          <w:tcPr>
            <w:tcW w:w="1064" w:type="dxa"/>
            <w:vAlign w:val="center"/>
          </w:tcPr>
          <w:p w14:paraId="6B51AFB7">
            <w:pPr>
              <w:jc w:val="center"/>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方案设计</w:t>
            </w:r>
          </w:p>
        </w:tc>
        <w:tc>
          <w:tcPr>
            <w:tcW w:w="1064" w:type="dxa"/>
            <w:vAlign w:val="center"/>
          </w:tcPr>
          <w:p w14:paraId="0E183E02">
            <w:pPr>
              <w:jc w:val="center"/>
              <w:rPr>
                <w:rFonts w:hint="default" w:ascii="宋体" w:hAnsi="宋体" w:eastAsia="宋体" w:cs="宋体"/>
                <w:vertAlign w:val="baseline"/>
                <w:lang w:val="en-US" w:eastAsia="zh-CN"/>
              </w:rPr>
            </w:pPr>
          </w:p>
        </w:tc>
        <w:tc>
          <w:tcPr>
            <w:tcW w:w="1064" w:type="dxa"/>
            <w:vAlign w:val="center"/>
          </w:tcPr>
          <w:p w14:paraId="5B2479F3">
            <w:pPr>
              <w:jc w:val="center"/>
              <w:rPr>
                <w:rFonts w:hint="eastAsia" w:ascii="宋体" w:hAnsi="宋体" w:eastAsia="宋体" w:cs="宋体"/>
                <w:vertAlign w:val="baseline"/>
                <w:lang w:val="en-US" w:eastAsia="zh-CN"/>
              </w:rPr>
            </w:pPr>
          </w:p>
        </w:tc>
        <w:tc>
          <w:tcPr>
            <w:tcW w:w="1067" w:type="dxa"/>
            <w:vMerge w:val="restart"/>
            <w:vAlign w:val="center"/>
          </w:tcPr>
          <w:p w14:paraId="59BE90E1">
            <w:pPr>
              <w:jc w:val="center"/>
              <w:rPr>
                <w:rFonts w:hint="eastAsia" w:ascii="宋体" w:hAnsi="宋体" w:eastAsia="宋体" w:cs="宋体"/>
                <w:vertAlign w:val="baseline"/>
                <w:lang w:val="en-US" w:eastAsia="zh-CN"/>
              </w:rPr>
            </w:pPr>
          </w:p>
        </w:tc>
        <w:tc>
          <w:tcPr>
            <w:tcW w:w="1067" w:type="dxa"/>
            <w:vMerge w:val="restart"/>
            <w:vAlign w:val="center"/>
          </w:tcPr>
          <w:p w14:paraId="1D25A58C">
            <w:pPr>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税率：</w:t>
            </w:r>
          </w:p>
          <w:p w14:paraId="5FE94556">
            <w:pPr>
              <w:jc w:val="both"/>
              <w:rPr>
                <w:rFonts w:hint="default" w:ascii="宋体" w:hAnsi="宋体" w:eastAsia="宋体" w:cs="宋体"/>
                <w:vertAlign w:val="baseline"/>
                <w:lang w:val="en-US" w:eastAsia="zh-CN"/>
              </w:rPr>
            </w:pPr>
            <w:r>
              <w:rPr>
                <w:rFonts w:hint="eastAsia" w:ascii="宋体" w:hAnsi="宋体" w:eastAsia="宋体" w:cs="宋体"/>
                <w:vertAlign w:val="baseline"/>
                <w:lang w:val="en-US" w:eastAsia="zh-CN"/>
              </w:rPr>
              <w:t>附设计资质</w:t>
            </w:r>
          </w:p>
        </w:tc>
      </w:tr>
      <w:tr w14:paraId="47221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1064" w:type="dxa"/>
            <w:vMerge w:val="continue"/>
            <w:vAlign w:val="center"/>
          </w:tcPr>
          <w:p w14:paraId="797940DC">
            <w:pPr>
              <w:jc w:val="center"/>
            </w:pPr>
          </w:p>
        </w:tc>
        <w:tc>
          <w:tcPr>
            <w:tcW w:w="1064" w:type="dxa"/>
            <w:vMerge w:val="continue"/>
            <w:vAlign w:val="center"/>
          </w:tcPr>
          <w:p w14:paraId="0B2E55DF">
            <w:pPr>
              <w:jc w:val="center"/>
            </w:pPr>
          </w:p>
        </w:tc>
        <w:tc>
          <w:tcPr>
            <w:tcW w:w="1064" w:type="dxa"/>
            <w:vMerge w:val="continue"/>
            <w:vAlign w:val="center"/>
          </w:tcPr>
          <w:p w14:paraId="3CFF264E">
            <w:pPr>
              <w:jc w:val="center"/>
            </w:pPr>
          </w:p>
        </w:tc>
        <w:tc>
          <w:tcPr>
            <w:tcW w:w="1064" w:type="dxa"/>
            <w:vAlign w:val="center"/>
          </w:tcPr>
          <w:p w14:paraId="7F2EF45E">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施工图</w:t>
            </w:r>
          </w:p>
        </w:tc>
        <w:tc>
          <w:tcPr>
            <w:tcW w:w="1064" w:type="dxa"/>
            <w:vAlign w:val="center"/>
          </w:tcPr>
          <w:p w14:paraId="2DF71369">
            <w:pPr>
              <w:jc w:val="center"/>
              <w:rPr>
                <w:rFonts w:hint="default" w:ascii="宋体" w:hAnsi="宋体" w:eastAsia="宋体" w:cs="宋体"/>
                <w:vertAlign w:val="baseline"/>
                <w:lang w:val="en-US" w:eastAsia="zh-CN"/>
              </w:rPr>
            </w:pPr>
          </w:p>
        </w:tc>
        <w:tc>
          <w:tcPr>
            <w:tcW w:w="1064" w:type="dxa"/>
            <w:vAlign w:val="center"/>
          </w:tcPr>
          <w:p w14:paraId="4DED30AC">
            <w:pPr>
              <w:jc w:val="center"/>
              <w:rPr>
                <w:rFonts w:hint="eastAsia" w:ascii="宋体" w:hAnsi="宋体" w:eastAsia="宋体" w:cs="宋体"/>
                <w:vertAlign w:val="baseline"/>
                <w:lang w:val="en-US" w:eastAsia="zh-CN"/>
              </w:rPr>
            </w:pPr>
          </w:p>
        </w:tc>
        <w:tc>
          <w:tcPr>
            <w:tcW w:w="1067" w:type="dxa"/>
            <w:vMerge w:val="continue"/>
            <w:tcBorders/>
            <w:vAlign w:val="center"/>
          </w:tcPr>
          <w:p w14:paraId="4B11F14E">
            <w:pPr>
              <w:jc w:val="center"/>
              <w:rPr>
                <w:rFonts w:hint="default" w:ascii="宋体" w:hAnsi="宋体" w:eastAsia="宋体" w:cs="宋体"/>
                <w:vertAlign w:val="baseline"/>
                <w:lang w:val="en-US" w:eastAsia="zh-CN"/>
              </w:rPr>
            </w:pPr>
          </w:p>
        </w:tc>
        <w:tc>
          <w:tcPr>
            <w:tcW w:w="1067" w:type="dxa"/>
            <w:vMerge w:val="continue"/>
            <w:tcBorders/>
            <w:vAlign w:val="center"/>
          </w:tcPr>
          <w:p w14:paraId="65F0BC0B">
            <w:pPr>
              <w:jc w:val="center"/>
              <w:rPr>
                <w:rFonts w:hint="default" w:ascii="宋体" w:hAnsi="宋体" w:eastAsia="宋体" w:cs="宋体"/>
                <w:vertAlign w:val="baseline"/>
                <w:lang w:val="en-US" w:eastAsia="zh-CN"/>
              </w:rPr>
            </w:pPr>
          </w:p>
        </w:tc>
      </w:tr>
      <w:tr w14:paraId="3AB2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7" w:hRule="atLeast"/>
        </w:trPr>
        <w:tc>
          <w:tcPr>
            <w:tcW w:w="1064" w:type="dxa"/>
            <w:vMerge w:val="continue"/>
            <w:vAlign w:val="center"/>
          </w:tcPr>
          <w:p w14:paraId="0EFAA988">
            <w:pPr>
              <w:jc w:val="center"/>
            </w:pPr>
          </w:p>
        </w:tc>
        <w:tc>
          <w:tcPr>
            <w:tcW w:w="1064" w:type="dxa"/>
            <w:vMerge w:val="continue"/>
            <w:vAlign w:val="center"/>
          </w:tcPr>
          <w:p w14:paraId="1330E67F">
            <w:pPr>
              <w:jc w:val="center"/>
            </w:pPr>
          </w:p>
        </w:tc>
        <w:tc>
          <w:tcPr>
            <w:tcW w:w="1064" w:type="dxa"/>
            <w:vMerge w:val="continue"/>
            <w:vAlign w:val="center"/>
          </w:tcPr>
          <w:p w14:paraId="6457A1F2">
            <w:pPr>
              <w:jc w:val="center"/>
            </w:pPr>
          </w:p>
        </w:tc>
        <w:tc>
          <w:tcPr>
            <w:tcW w:w="1064" w:type="dxa"/>
            <w:vAlign w:val="center"/>
          </w:tcPr>
          <w:p w14:paraId="73DB0D94">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设计概算</w:t>
            </w:r>
          </w:p>
        </w:tc>
        <w:tc>
          <w:tcPr>
            <w:tcW w:w="1064" w:type="dxa"/>
            <w:vAlign w:val="center"/>
          </w:tcPr>
          <w:p w14:paraId="374F36E9">
            <w:pPr>
              <w:jc w:val="center"/>
              <w:rPr>
                <w:rFonts w:hint="default" w:ascii="宋体" w:hAnsi="宋体" w:eastAsia="宋体" w:cs="宋体"/>
                <w:vertAlign w:val="baseline"/>
                <w:lang w:val="en-US" w:eastAsia="zh-CN"/>
              </w:rPr>
            </w:pPr>
          </w:p>
        </w:tc>
        <w:tc>
          <w:tcPr>
            <w:tcW w:w="1064" w:type="dxa"/>
            <w:vAlign w:val="center"/>
          </w:tcPr>
          <w:p w14:paraId="5DBA86F2">
            <w:pPr>
              <w:jc w:val="center"/>
              <w:rPr>
                <w:rFonts w:hint="eastAsia" w:ascii="宋体" w:hAnsi="宋体" w:eastAsia="宋体" w:cs="宋体"/>
                <w:vertAlign w:val="baseline"/>
                <w:lang w:val="en-US" w:eastAsia="zh-CN"/>
              </w:rPr>
            </w:pPr>
          </w:p>
        </w:tc>
        <w:tc>
          <w:tcPr>
            <w:tcW w:w="1067" w:type="dxa"/>
            <w:vMerge w:val="continue"/>
            <w:tcBorders/>
            <w:vAlign w:val="center"/>
          </w:tcPr>
          <w:p w14:paraId="0A29AB9B">
            <w:pPr>
              <w:jc w:val="center"/>
              <w:rPr>
                <w:rFonts w:hint="eastAsia" w:ascii="宋体" w:hAnsi="宋体" w:eastAsia="宋体" w:cs="宋体"/>
                <w:vertAlign w:val="baseline"/>
                <w:lang w:val="en-US" w:eastAsia="zh-CN"/>
              </w:rPr>
            </w:pPr>
          </w:p>
        </w:tc>
        <w:tc>
          <w:tcPr>
            <w:tcW w:w="1067" w:type="dxa"/>
            <w:vMerge w:val="continue"/>
            <w:tcBorders/>
            <w:vAlign w:val="center"/>
          </w:tcPr>
          <w:p w14:paraId="15763496">
            <w:pPr>
              <w:jc w:val="center"/>
              <w:rPr>
                <w:rFonts w:hint="eastAsia" w:ascii="宋体" w:hAnsi="宋体" w:eastAsia="宋体" w:cs="宋体"/>
                <w:vertAlign w:val="baseline"/>
                <w:lang w:val="en-US" w:eastAsia="zh-CN"/>
              </w:rPr>
            </w:pPr>
          </w:p>
        </w:tc>
      </w:tr>
    </w:tbl>
    <w:p w14:paraId="01703D17">
      <w:pPr>
        <w:rPr>
          <w:rFonts w:hint="eastAsia" w:ascii="宋体" w:hAnsi="宋体" w:eastAsia="宋体" w:cs="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5ACF">
    <w:pPr>
      <w:pStyle w:val="11"/>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3ABCA1">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543ABCA1">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9818B2"/>
    <w:multiLevelType w:val="multilevel"/>
    <w:tmpl w:val="4D9818B2"/>
    <w:lvl w:ilvl="0" w:tentative="0">
      <w:start w:val="1"/>
      <w:numFmt w:val="decimal"/>
      <w:pStyle w:val="33"/>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formatting="1" w:enforcement="0"/>
  <w:styleLockTheme/>
  <w:styleLockQFSet/>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321ED"/>
    <w:rsid w:val="00040B23"/>
    <w:rsid w:val="00126A3B"/>
    <w:rsid w:val="00150B5F"/>
    <w:rsid w:val="00195B54"/>
    <w:rsid w:val="002019AA"/>
    <w:rsid w:val="00227958"/>
    <w:rsid w:val="00232FC2"/>
    <w:rsid w:val="002508C8"/>
    <w:rsid w:val="00257B97"/>
    <w:rsid w:val="00265B5B"/>
    <w:rsid w:val="00275977"/>
    <w:rsid w:val="00276A03"/>
    <w:rsid w:val="002F15AA"/>
    <w:rsid w:val="00374AD0"/>
    <w:rsid w:val="0039051A"/>
    <w:rsid w:val="003D23CE"/>
    <w:rsid w:val="003D330C"/>
    <w:rsid w:val="0044123B"/>
    <w:rsid w:val="004723E5"/>
    <w:rsid w:val="0050010A"/>
    <w:rsid w:val="00507D1C"/>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915C1"/>
    <w:rsid w:val="007D3093"/>
    <w:rsid w:val="007D4560"/>
    <w:rsid w:val="007F7985"/>
    <w:rsid w:val="00806D0E"/>
    <w:rsid w:val="00827A95"/>
    <w:rsid w:val="00933D41"/>
    <w:rsid w:val="00943B3C"/>
    <w:rsid w:val="00966FA1"/>
    <w:rsid w:val="00B131C4"/>
    <w:rsid w:val="00B7523D"/>
    <w:rsid w:val="00BC00B3"/>
    <w:rsid w:val="00C2560B"/>
    <w:rsid w:val="00C52743"/>
    <w:rsid w:val="00C958BC"/>
    <w:rsid w:val="00CB7506"/>
    <w:rsid w:val="00D04367"/>
    <w:rsid w:val="00D339BB"/>
    <w:rsid w:val="00D36EA7"/>
    <w:rsid w:val="00E07C50"/>
    <w:rsid w:val="00E5318F"/>
    <w:rsid w:val="00E575F4"/>
    <w:rsid w:val="00EB7ABA"/>
    <w:rsid w:val="00F13853"/>
    <w:rsid w:val="00F458D6"/>
    <w:rsid w:val="00FE2750"/>
    <w:rsid w:val="00FE2D44"/>
    <w:rsid w:val="041D5FB6"/>
    <w:rsid w:val="04D37589"/>
    <w:rsid w:val="04E2157A"/>
    <w:rsid w:val="05F81055"/>
    <w:rsid w:val="06323AC0"/>
    <w:rsid w:val="086239E2"/>
    <w:rsid w:val="0A076464"/>
    <w:rsid w:val="0B1B7C79"/>
    <w:rsid w:val="0D0C3638"/>
    <w:rsid w:val="0D823DF0"/>
    <w:rsid w:val="0E33193F"/>
    <w:rsid w:val="0F7F415E"/>
    <w:rsid w:val="0F9E1F09"/>
    <w:rsid w:val="10A342B4"/>
    <w:rsid w:val="15787288"/>
    <w:rsid w:val="18364672"/>
    <w:rsid w:val="19E731CD"/>
    <w:rsid w:val="1BEE6D2B"/>
    <w:rsid w:val="1F730C43"/>
    <w:rsid w:val="20E06E5E"/>
    <w:rsid w:val="21EC0618"/>
    <w:rsid w:val="223670B6"/>
    <w:rsid w:val="22A243CB"/>
    <w:rsid w:val="22AE1C6E"/>
    <w:rsid w:val="24B7492D"/>
    <w:rsid w:val="26E66850"/>
    <w:rsid w:val="2B4E7270"/>
    <w:rsid w:val="2C963770"/>
    <w:rsid w:val="2CBD39ED"/>
    <w:rsid w:val="2F3E3B46"/>
    <w:rsid w:val="2FB3474C"/>
    <w:rsid w:val="33240C3D"/>
    <w:rsid w:val="33DC1707"/>
    <w:rsid w:val="36DF5796"/>
    <w:rsid w:val="3881462B"/>
    <w:rsid w:val="390A2699"/>
    <w:rsid w:val="39842625"/>
    <w:rsid w:val="3AD924FC"/>
    <w:rsid w:val="3ADF6549"/>
    <w:rsid w:val="3BC957B9"/>
    <w:rsid w:val="455E1514"/>
    <w:rsid w:val="472607CD"/>
    <w:rsid w:val="48213531"/>
    <w:rsid w:val="48253225"/>
    <w:rsid w:val="48912F4D"/>
    <w:rsid w:val="48E548C4"/>
    <w:rsid w:val="49BF1136"/>
    <w:rsid w:val="4F6665FD"/>
    <w:rsid w:val="4F78743A"/>
    <w:rsid w:val="4FAA5AA8"/>
    <w:rsid w:val="57CF0AB7"/>
    <w:rsid w:val="5AD23C24"/>
    <w:rsid w:val="5D4F6922"/>
    <w:rsid w:val="5D8365CC"/>
    <w:rsid w:val="5FD0207A"/>
    <w:rsid w:val="606E65BC"/>
    <w:rsid w:val="62426A55"/>
    <w:rsid w:val="6628007C"/>
    <w:rsid w:val="669A6254"/>
    <w:rsid w:val="67B04461"/>
    <w:rsid w:val="6A4D41E9"/>
    <w:rsid w:val="6A6A1D60"/>
    <w:rsid w:val="6B250CC2"/>
    <w:rsid w:val="6C5A0E3F"/>
    <w:rsid w:val="6D017B56"/>
    <w:rsid w:val="6FA7614A"/>
    <w:rsid w:val="6FD43B85"/>
    <w:rsid w:val="7056191E"/>
    <w:rsid w:val="71230E5E"/>
    <w:rsid w:val="7330460D"/>
    <w:rsid w:val="73AB1F81"/>
    <w:rsid w:val="75DF05B4"/>
    <w:rsid w:val="76776913"/>
    <w:rsid w:val="77674A9B"/>
    <w:rsid w:val="78F9378E"/>
    <w:rsid w:val="79D563EB"/>
    <w:rsid w:val="79F20909"/>
    <w:rsid w:val="7A0128FA"/>
    <w:rsid w:val="7BCF46D0"/>
    <w:rsid w:val="7D3D2A2D"/>
    <w:rsid w:val="7D8C4BD1"/>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autoRedefine/>
    <w:qFormat/>
    <w:uiPriority w:val="9"/>
    <w:pPr>
      <w:keepNext/>
      <w:keepLines/>
      <w:spacing w:before="100" w:after="100"/>
      <w:jc w:val="center"/>
      <w:outlineLvl w:val="0"/>
    </w:pPr>
    <w:rPr>
      <w:rFonts w:ascii="微软雅黑" w:hAnsi="微软雅黑" w:eastAsia="微软雅黑" w:cstheme="majorBidi"/>
      <w:b/>
      <w:bCs/>
      <w:color w:val="2F5597" w:themeColor="accent1" w:themeShade="BF"/>
      <w:sz w:val="32"/>
      <w:szCs w:val="32"/>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autoRedefine/>
    <w:unhideWhenUsed/>
    <w:qFormat/>
    <w:uiPriority w:val="99"/>
    <w:pPr>
      <w:tabs>
        <w:tab w:val="center" w:pos="4153"/>
        <w:tab w:val="right" w:pos="8306"/>
      </w:tabs>
      <w:snapToGrid w:val="0"/>
    </w:pPr>
    <w:rPr>
      <w:sz w:val="18"/>
    </w:rPr>
  </w:style>
  <w:style w:type="paragraph" w:styleId="12">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autoRedefine/>
    <w:qFormat/>
    <w:uiPriority w:val="9"/>
    <w:rPr>
      <w:rFonts w:ascii="微软雅黑" w:hAnsi="微软雅黑" w:eastAsia="微软雅黑" w:cstheme="majorBidi"/>
      <w:b/>
      <w:bCs/>
      <w:color w:val="2F5597" w:themeColor="accent1" w:themeShade="BF"/>
      <w:kern w:val="2"/>
      <w:sz w:val="32"/>
      <w:szCs w:val="32"/>
      <w14:ligatures w14:val="standardContextual"/>
    </w:rPr>
  </w:style>
  <w:style w:type="character" w:customStyle="1" w:styleId="21">
    <w:name w:val="标题 2 字符"/>
    <w:basedOn w:val="17"/>
    <w:link w:val="3"/>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autoRedefine/>
    <w:semiHidden/>
    <w:qFormat/>
    <w:uiPriority w:val="9"/>
    <w:rPr>
      <w:rFonts w:cstheme="majorBidi"/>
      <w:color w:val="2F5597" w:themeColor="accent1" w:themeShade="BF"/>
      <w:sz w:val="28"/>
      <w:szCs w:val="28"/>
    </w:rPr>
  </w:style>
  <w:style w:type="character" w:customStyle="1" w:styleId="24">
    <w:name w:val="标题 5 字符"/>
    <w:basedOn w:val="17"/>
    <w:link w:val="6"/>
    <w:autoRedefine/>
    <w:semiHidden/>
    <w:qFormat/>
    <w:uiPriority w:val="9"/>
    <w:rPr>
      <w:rFonts w:cstheme="majorBidi"/>
      <w:color w:val="2F5597" w:themeColor="accent1" w:themeShade="BF"/>
      <w:sz w:val="24"/>
      <w:szCs w:val="24"/>
    </w:rPr>
  </w:style>
  <w:style w:type="character" w:customStyle="1" w:styleId="25">
    <w:name w:val="标题 6 字符"/>
    <w:basedOn w:val="17"/>
    <w:link w:val="7"/>
    <w:autoRedefine/>
    <w:semiHidden/>
    <w:qFormat/>
    <w:uiPriority w:val="9"/>
    <w:rPr>
      <w:rFonts w:cstheme="majorBidi"/>
      <w:b/>
      <w:bCs/>
      <w:color w:val="2F5597" w:themeColor="accent1" w:themeShade="BF"/>
    </w:rPr>
  </w:style>
  <w:style w:type="character" w:customStyle="1" w:styleId="26">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numPr>
        <w:ilvl w:val="0"/>
        <w:numId w:val="1"/>
      </w:numPr>
      <w:contextualSpacing/>
    </w:pPr>
  </w:style>
  <w:style w:type="character" w:customStyle="1" w:styleId="34">
    <w:name w:val="明显强调1"/>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明显参考1"/>
    <w:basedOn w:val="17"/>
    <w:autoRedefine/>
    <w:qFormat/>
    <w:uiPriority w:val="32"/>
    <w:rPr>
      <w:b/>
      <w:bCs/>
      <w:smallCaps/>
      <w:color w:val="2F5597" w:themeColor="accent1" w:themeShade="BF"/>
      <w:spacing w:val="5"/>
    </w:rPr>
  </w:style>
  <w:style w:type="character" w:customStyle="1" w:styleId="38">
    <w:name w:val="未处理的提及1"/>
    <w:basedOn w:val="17"/>
    <w:autoRedefine/>
    <w:semiHidden/>
    <w:unhideWhenUsed/>
    <w:qFormat/>
    <w:uiPriority w:val="99"/>
    <w:rPr>
      <w:color w:val="605E5C"/>
      <w:shd w:val="clear" w:color="auto" w:fill="E1DFDD"/>
    </w:rPr>
  </w:style>
  <w:style w:type="character" w:styleId="39">
    <w:name w:val="Placeholder Text"/>
    <w:basedOn w:val="17"/>
    <w:unhideWhenUsed/>
    <w:qFormat/>
    <w:uiPriority w:val="99"/>
    <w:rPr>
      <w:color w:val="666666"/>
    </w:rPr>
  </w:style>
  <w:style w:type="character" w:customStyle="1" w:styleId="40">
    <w:name w:val="未处理的提及2"/>
    <w:basedOn w:val="1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6F06B8A3">
          <w:pPr>
            <w:rPr>
              <w:rFonts w:hint="eastAsia"/>
            </w:rPr>
          </w:pPr>
          <w:r>
            <w:rPr>
              <w:rStyle w:val="4"/>
              <w:rFonts w:hint="eastAsia"/>
            </w:rPr>
            <w:t>单击或点击此处输入文字。</w:t>
          </w:r>
        </w:p>
      </w:docPartBody>
    </w:docPart>
    <w:docPart>
      <w:docPartPr>
        <w:name w:val="{af3745d2-79c3-43ce-a771-a29b6d523cd7}"/>
        <w:style w:val=""/>
        <w:category>
          <w:name w:val="常规"/>
          <w:gallery w:val="placeholder"/>
        </w:category>
        <w:types>
          <w:type w:val="bbPlcHdr"/>
        </w:types>
        <w:behaviors>
          <w:behavior w:val="content"/>
        </w:behaviors>
        <w:description w:val=""/>
        <w:guid w:val="{AF3745D2-79C3-43CE-A771-A29B6D523CD7}"/>
      </w:docPartPr>
      <w:docPartBody>
        <w:p w14:paraId="50DA813B">
          <w:pPr>
            <w:rPr>
              <w:rFonts w:hint="eastAsia"/>
            </w:rPr>
          </w:pPr>
          <w:r>
            <w:rPr>
              <w:color w:val="808080"/>
            </w:rPr>
            <w:t>单击此处输入日期。</w:t>
          </w:r>
        </w:p>
      </w:docPartBody>
    </w:docPart>
    <w:docPart>
      <w:docPartPr>
        <w:name w:val="{643243d2-e031-4cba-8a1d-3dd5e26f23b9}"/>
        <w:style w:val=""/>
        <w:category>
          <w:name w:val="常规"/>
          <w:gallery w:val="placeholder"/>
        </w:category>
        <w:types>
          <w:type w:val="bbPlcHdr"/>
        </w:types>
        <w:behaviors>
          <w:behavior w:val="content"/>
        </w:behaviors>
        <w:description w:val=""/>
        <w:guid w:val="{643243D2-E031-4CBA-8A1D-3DD5E26F23B9}"/>
      </w:docPartPr>
      <w:docPartBody>
        <w:p w14:paraId="2272C4C4">
          <w:pPr>
            <w:rPr>
              <w:rFonts w:hint="eastAsia"/>
            </w:rPr>
          </w:pPr>
          <w:r>
            <w:rPr>
              <w:color w:val="808080"/>
            </w:rPr>
            <w:t>选择一项。</w:t>
          </w:r>
        </w:p>
      </w:docPartBody>
    </w:docPart>
    <w:docPart>
      <w:docPartPr>
        <w:name w:val="{d14847a0-f0f6-4b05-89a6-0dd43b278cd8}"/>
        <w:style w:val=""/>
        <w:category>
          <w:name w:val="常规"/>
          <w:gallery w:val="placeholder"/>
        </w:category>
        <w:types>
          <w:type w:val="bbPlcHdr"/>
        </w:types>
        <w:behaviors>
          <w:behavior w:val="content"/>
        </w:behaviors>
        <w:description w:val=""/>
        <w:guid w:val="{D14847A0-F0F6-4B05-89A6-0DD43B278CD8}"/>
      </w:docPartPr>
      <w:docPartBody>
        <w:p w14:paraId="2F62B015">
          <w:pPr>
            <w:rPr>
              <w:rFonts w:hint="eastAsia"/>
            </w:rPr>
          </w:pPr>
          <w:r>
            <w:rPr>
              <w:color w:val="808080"/>
            </w:rPr>
            <w:t>选择一项。</w:t>
          </w:r>
        </w:p>
      </w:docPartBody>
    </w:docPart>
    <w:docPart>
      <w:docPartPr>
        <w:name w:val="{260947b7-d840-4172-a674-2fe802c5f8ab}"/>
        <w:style w:val=""/>
        <w:category>
          <w:name w:val="常规"/>
          <w:gallery w:val="placeholder"/>
        </w:category>
        <w:types>
          <w:type w:val="bbPlcHdr"/>
        </w:types>
        <w:behaviors>
          <w:behavior w:val="content"/>
        </w:behaviors>
        <w:description w:val=""/>
        <w:guid w:val="{260947B7-D840-4172-A674-2FE802C5F8AB}"/>
      </w:docPartPr>
      <w:docPartBody>
        <w:p w14:paraId="1FC637FE">
          <w:pPr>
            <w:rPr>
              <w:rFonts w:hint="eastAsia"/>
            </w:rPr>
          </w:pPr>
          <w:r>
            <w:rPr>
              <w:color w:val="808080"/>
            </w:rPr>
            <w:t>单击此处输入日期。</w:t>
          </w:r>
        </w:p>
      </w:docPartBody>
    </w:docPart>
    <w:docPart>
      <w:docPartPr>
        <w:name w:val="{8dda1ace-605e-4bfd-b2d7-6b5cb5378929}"/>
        <w:style w:val=""/>
        <w:category>
          <w:name w:val="常规"/>
          <w:gallery w:val="placeholder"/>
        </w:category>
        <w:types>
          <w:type w:val="bbPlcHdr"/>
        </w:types>
        <w:behaviors>
          <w:behavior w:val="content"/>
        </w:behaviors>
        <w:description w:val=""/>
        <w:guid w:val="{8DDA1ACE-605E-4BFD-B2D7-6B5CB5378929}"/>
      </w:docPartPr>
      <w:docPartBody>
        <w:p w14:paraId="4D815EFB">
          <w:pPr>
            <w:rPr>
              <w:rFonts w:hint="eastAsia"/>
            </w:rPr>
          </w:pPr>
          <w:r>
            <w:rPr>
              <w:color w:val="808080"/>
            </w:rPr>
            <w:t>选择一项。</w:t>
          </w:r>
        </w:p>
      </w:docPartBody>
    </w:docPart>
    <w:docPart>
      <w:docPartPr>
        <w:name w:val="{5df7631d-f38b-4d53-8558-14487dcf0933}"/>
        <w:style w:val=""/>
        <w:category>
          <w:name w:val="常规"/>
          <w:gallery w:val="placeholder"/>
        </w:category>
        <w:types>
          <w:type w:val="bbPlcHdr"/>
        </w:types>
        <w:behaviors>
          <w:behavior w:val="content"/>
        </w:behaviors>
        <w:description w:val=""/>
        <w:guid w:val="{5DF7631D-F38B-4D53-8558-14487DCF0933}"/>
      </w:docPartPr>
      <w:docPartBody>
        <w:p w14:paraId="27672749">
          <w:pPr>
            <w:rPr>
              <w:rFonts w:hint="eastAsia"/>
            </w:rPr>
          </w:pPr>
          <w:r>
            <w:rPr>
              <w:color w:val="808080"/>
            </w:rPr>
            <w:t>选择一项。</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20A24F10">
          <w:pPr>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321ED"/>
    <w:rsid w:val="000C1AF2"/>
    <w:rsid w:val="000D37F0"/>
    <w:rsid w:val="000D4A00"/>
    <w:rsid w:val="00126A3B"/>
    <w:rsid w:val="00132F30"/>
    <w:rsid w:val="003D330C"/>
    <w:rsid w:val="00613EC3"/>
    <w:rsid w:val="00731B81"/>
    <w:rsid w:val="007D4560"/>
    <w:rsid w:val="008522C5"/>
    <w:rsid w:val="00961CAC"/>
    <w:rsid w:val="009A2ECE"/>
    <w:rsid w:val="00B425CF"/>
    <w:rsid w:val="00C950CC"/>
    <w:rsid w:val="00E5318F"/>
    <w:rsid w:val="00EB1986"/>
    <w:rsid w:val="00ED0663"/>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631</Words>
  <Characters>681</Characters>
  <Lines>5</Lines>
  <Paragraphs>1</Paragraphs>
  <TotalTime>57</TotalTime>
  <ScaleCrop>false</ScaleCrop>
  <LinksUpToDate>false</LinksUpToDate>
  <CharactersWithSpaces>689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2025-09-24T04:07:37Z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